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91FB" w14:textId="77777777" w:rsidR="004C2E6B" w:rsidRPr="00BB3CDC" w:rsidRDefault="004C2E6B" w:rsidP="004C2E6B"/>
    <w:p w14:paraId="67A6CDA8" w14:textId="77777777" w:rsidR="00FC6A13" w:rsidRPr="00FC6A13" w:rsidRDefault="00FC6A13" w:rsidP="00FC6A13">
      <w:pPr>
        <w:pStyle w:val="aqotecCover1"/>
        <w:spacing w:after="0"/>
        <w:rPr>
          <w:lang w:val="de-DE"/>
        </w:rPr>
      </w:pPr>
      <w:r w:rsidRPr="00FC6A13">
        <w:rPr>
          <w:lang w:val="de-DE"/>
        </w:rPr>
        <w:t>Texte d’appel d’offres</w:t>
      </w:r>
    </w:p>
    <w:p w14:paraId="052CA1E4" w14:textId="77777777" w:rsidR="00FC6A13" w:rsidRPr="00FC6A13" w:rsidRDefault="00FC6A13" w:rsidP="00FC6A13">
      <w:pPr>
        <w:pStyle w:val="aqotecCoversubline"/>
        <w:rPr>
          <w:lang w:val="de-DE"/>
        </w:rPr>
      </w:pPr>
      <w:r w:rsidRPr="00FC6A13">
        <w:rPr>
          <w:lang w:val="de-DE"/>
        </w:rPr>
        <w:t>Station d’échange thermique aqoClick – réseau de chaleur</w:t>
      </w:r>
    </w:p>
    <w:p w14:paraId="1C4B64F9" w14:textId="77777777" w:rsidR="00FC6A13" w:rsidRPr="00FC6A13" w:rsidRDefault="00FC6A13" w:rsidP="00FC6A13">
      <w:pPr>
        <w:pStyle w:val="berschrift1"/>
        <w:rPr>
          <w:lang w:val="de-DE"/>
        </w:rPr>
      </w:pPr>
      <w:r w:rsidRPr="00FC6A13">
        <w:rPr>
          <w:lang w:val="de-DE"/>
        </w:rPr>
        <w:t>aqoClick S – Station d’échange thermique pour réseau de chaleur</w:t>
      </w:r>
    </w:p>
    <w:p w14:paraId="136D6054" w14:textId="77777777" w:rsidR="00FC6A13" w:rsidRPr="00FC6A13" w:rsidRDefault="00FC6A13" w:rsidP="00FC6A13">
      <w:pPr>
        <w:rPr>
          <w:lang w:val="de-DE"/>
        </w:rPr>
      </w:pPr>
      <w:r w:rsidRPr="00FC6A13">
        <w:rPr>
          <w:lang w:val="de-DE"/>
        </w:rPr>
        <w:t>La station d’échange thermique aqoClick S sert à la séparation hydraulique entre le réseau de chaleur urbain et le côté client au moyen d’un échangeur de chaleur à plaques. Elle est conçue comme une station compacte murale. La station est équipée d’une enveloppe d’isolation thermique en EPP avec capot amovible. Du point de vue hydraulique, les raccordements primaire et secondaire peuvent être réalisés aussi bien par le haut que par le bas.</w:t>
      </w:r>
      <w:r w:rsidRPr="00FC6A13">
        <w:rPr>
          <w:lang w:val="de-DE"/>
        </w:rPr>
        <w:br/>
        <w:t>La station est livrée prémontée et prête au raccordement, avec des tuyauteries soudées, et l’armoire électrique est précâblée. La régulation est assurée par le régulateur RM360 d’aqotec ou, alternativement, par des régulateurs d’autres fabricants (par ex. Schneid MR12, Samson Trovis, Siemens RVD, Danfoss ECL, Honeywell PCD2, …).</w:t>
      </w:r>
    </w:p>
    <w:p w14:paraId="66152F02" w14:textId="77777777" w:rsidR="00FC6A13" w:rsidRPr="00FC6A13" w:rsidRDefault="00FC6A13" w:rsidP="00FC6A13">
      <w:pPr>
        <w:rPr>
          <w:lang w:val="de-DE"/>
        </w:rPr>
      </w:pPr>
      <w:r w:rsidRPr="00FC6A13">
        <w:rPr>
          <w:b/>
          <w:bCs/>
          <w:lang w:val="de-DE"/>
        </w:rPr>
        <w:t>Généralités :</w:t>
      </w:r>
    </w:p>
    <w:p w14:paraId="55B95E48" w14:textId="77777777" w:rsidR="00FC6A13" w:rsidRPr="00FC6A13" w:rsidRDefault="00FC6A13" w:rsidP="00FC6A13">
      <w:pPr>
        <w:numPr>
          <w:ilvl w:val="0"/>
          <w:numId w:val="17"/>
        </w:numPr>
        <w:rPr>
          <w:lang w:val="de-DE"/>
        </w:rPr>
      </w:pPr>
      <w:r w:rsidRPr="00FC6A13">
        <w:rPr>
          <w:lang w:val="de-DE"/>
        </w:rPr>
        <w:t>Raccordements à portée plane G5/4” en haut et en bas</w:t>
      </w:r>
    </w:p>
    <w:p w14:paraId="4362C1FA" w14:textId="77777777" w:rsidR="00FC6A13" w:rsidRPr="00FC6A13" w:rsidRDefault="00FC6A13" w:rsidP="00FC6A13">
      <w:pPr>
        <w:numPr>
          <w:ilvl w:val="0"/>
          <w:numId w:val="17"/>
        </w:numPr>
        <w:rPr>
          <w:lang w:val="de-DE"/>
        </w:rPr>
      </w:pPr>
      <w:r w:rsidRPr="00FC6A13">
        <w:rPr>
          <w:lang w:val="de-DE"/>
        </w:rPr>
        <w:t>Échangeur de chaleur à plaques en acier inoxydable brasé au cuivre</w:t>
      </w:r>
    </w:p>
    <w:p w14:paraId="3EB87B26" w14:textId="77777777" w:rsidR="00FC6A13" w:rsidRPr="00FC6A13" w:rsidRDefault="00FC6A13" w:rsidP="00FC6A13">
      <w:pPr>
        <w:numPr>
          <w:ilvl w:val="0"/>
          <w:numId w:val="17"/>
        </w:numPr>
        <w:rPr>
          <w:lang w:val="de-DE"/>
        </w:rPr>
      </w:pPr>
      <w:r w:rsidRPr="00FC6A13">
        <w:rPr>
          <w:lang w:val="de-DE"/>
        </w:rPr>
        <w:t>Enveloppe d’isolation thermique en EPP</w:t>
      </w:r>
    </w:p>
    <w:p w14:paraId="465926CA" w14:textId="77777777" w:rsidR="00FC6A13" w:rsidRPr="00FC6A13" w:rsidRDefault="00FC6A13" w:rsidP="00FC6A13">
      <w:pPr>
        <w:numPr>
          <w:ilvl w:val="0"/>
          <w:numId w:val="17"/>
        </w:numPr>
        <w:rPr>
          <w:lang w:val="de-DE"/>
        </w:rPr>
      </w:pPr>
      <w:r w:rsidRPr="00FC6A13">
        <w:rPr>
          <w:lang w:val="de-DE"/>
        </w:rPr>
        <w:t>Boîtier du régulateur IP44</w:t>
      </w:r>
    </w:p>
    <w:p w14:paraId="6531DFE2" w14:textId="77777777" w:rsidR="00FC6A13" w:rsidRPr="00FC6A13" w:rsidRDefault="00FC6A13" w:rsidP="00FC6A13">
      <w:pPr>
        <w:rPr>
          <w:lang w:val="de-DE"/>
        </w:rPr>
      </w:pPr>
      <w:r w:rsidRPr="00FC6A13">
        <w:rPr>
          <w:b/>
          <w:bCs/>
          <w:lang w:val="de-DE"/>
        </w:rPr>
        <w:t>Équipement côté primaire :</w:t>
      </w:r>
      <w:r w:rsidRPr="00FC6A13">
        <w:rPr>
          <w:lang w:val="de-DE"/>
        </w:rPr>
        <w:br/>
      </w:r>
      <w:r w:rsidRPr="00FC6A13">
        <w:rPr>
          <w:i/>
          <w:iCs/>
          <w:lang w:val="de-DE"/>
        </w:rPr>
        <w:t>Départ :</w:t>
      </w:r>
    </w:p>
    <w:p w14:paraId="4566CC66" w14:textId="77777777" w:rsidR="00FC6A13" w:rsidRPr="00FC6A13" w:rsidRDefault="00FC6A13" w:rsidP="00FC6A13">
      <w:pPr>
        <w:numPr>
          <w:ilvl w:val="0"/>
          <w:numId w:val="18"/>
        </w:numPr>
        <w:rPr>
          <w:lang w:val="de-DE"/>
        </w:rPr>
      </w:pPr>
      <w:r w:rsidRPr="00FC6A13">
        <w:rPr>
          <w:lang w:val="de-DE"/>
        </w:rPr>
        <w:t>Filtre à impuretés, finesse de maille 0,5 mm</w:t>
      </w:r>
    </w:p>
    <w:p w14:paraId="13BC4318" w14:textId="77777777" w:rsidR="00FC6A13" w:rsidRPr="00FC6A13" w:rsidRDefault="00FC6A13" w:rsidP="00FC6A13">
      <w:pPr>
        <w:numPr>
          <w:ilvl w:val="0"/>
          <w:numId w:val="18"/>
        </w:numPr>
        <w:rPr>
          <w:lang w:val="de-DE"/>
        </w:rPr>
      </w:pPr>
      <w:r w:rsidRPr="00FC6A13">
        <w:rPr>
          <w:lang w:val="de-DE"/>
        </w:rPr>
        <w:t>Douille de sonde M10 pour capteur de compteur d’énergie thermique</w:t>
      </w:r>
    </w:p>
    <w:p w14:paraId="3866A19F" w14:textId="77777777" w:rsidR="00FC6A13" w:rsidRPr="00FC6A13" w:rsidRDefault="00FC6A13" w:rsidP="00FC6A13">
      <w:pPr>
        <w:numPr>
          <w:ilvl w:val="0"/>
          <w:numId w:val="18"/>
        </w:numPr>
        <w:rPr>
          <w:lang w:val="de-DE"/>
        </w:rPr>
      </w:pPr>
      <w:r w:rsidRPr="00FC6A13">
        <w:rPr>
          <w:lang w:val="de-DE"/>
        </w:rPr>
        <w:t>Manchon soudé pour thermomètre</w:t>
      </w:r>
    </w:p>
    <w:p w14:paraId="5453298D" w14:textId="77777777" w:rsidR="00FC6A13" w:rsidRPr="00FC6A13" w:rsidRDefault="00FC6A13" w:rsidP="00FC6A13">
      <w:pPr>
        <w:rPr>
          <w:lang w:val="de-DE"/>
        </w:rPr>
      </w:pPr>
      <w:r w:rsidRPr="00FC6A13">
        <w:rPr>
          <w:i/>
          <w:iCs/>
          <w:lang w:val="de-DE"/>
        </w:rPr>
        <w:t>Retour :</w:t>
      </w:r>
    </w:p>
    <w:p w14:paraId="156DE96E" w14:textId="77777777" w:rsidR="00FC6A13" w:rsidRPr="00FC6A13" w:rsidRDefault="00FC6A13" w:rsidP="00FC6A13">
      <w:pPr>
        <w:numPr>
          <w:ilvl w:val="0"/>
          <w:numId w:val="19"/>
        </w:numPr>
        <w:rPr>
          <w:lang w:val="de-DE"/>
        </w:rPr>
      </w:pPr>
      <w:r w:rsidRPr="00FC6A13">
        <w:rPr>
          <w:lang w:val="de-DE"/>
        </w:rPr>
        <w:t>Doigt de gant pour sonde à câble</w:t>
      </w:r>
    </w:p>
    <w:p w14:paraId="34A0E752" w14:textId="77777777" w:rsidR="00FC6A13" w:rsidRPr="00FC6A13" w:rsidRDefault="00FC6A13" w:rsidP="00FC6A13">
      <w:pPr>
        <w:numPr>
          <w:ilvl w:val="0"/>
          <w:numId w:val="19"/>
        </w:numPr>
        <w:rPr>
          <w:lang w:val="de-DE"/>
        </w:rPr>
      </w:pPr>
      <w:r w:rsidRPr="00FC6A13">
        <w:rPr>
          <w:lang w:val="de-DE"/>
        </w:rPr>
        <w:t>Manchon soudé pour thermomètre</w:t>
      </w:r>
    </w:p>
    <w:p w14:paraId="1BD6FDC6" w14:textId="77777777" w:rsidR="00FC6A13" w:rsidRPr="00FC6A13" w:rsidRDefault="00FC6A13" w:rsidP="00FC6A13">
      <w:pPr>
        <w:numPr>
          <w:ilvl w:val="0"/>
          <w:numId w:val="19"/>
        </w:numPr>
        <w:rPr>
          <w:lang w:val="de-DE"/>
        </w:rPr>
      </w:pPr>
      <w:r w:rsidRPr="00FC6A13">
        <w:rPr>
          <w:lang w:val="de-DE"/>
        </w:rPr>
        <w:t>Vanne de régulation indépendante de la pression (vanne combinée) avec actionneur à 3 points, en option avec fonction de sécurité</w:t>
      </w:r>
    </w:p>
    <w:p w14:paraId="21D24543" w14:textId="77777777" w:rsidR="00FC6A13" w:rsidRPr="00FC6A13" w:rsidRDefault="00FC6A13" w:rsidP="00FC6A13">
      <w:pPr>
        <w:numPr>
          <w:ilvl w:val="0"/>
          <w:numId w:val="19"/>
        </w:numPr>
        <w:rPr>
          <w:lang w:val="de-DE"/>
        </w:rPr>
      </w:pPr>
      <w:r w:rsidRPr="00FC6A13">
        <w:rPr>
          <w:lang w:val="de-DE"/>
        </w:rPr>
        <w:t>Pièce d’adaptation pour compteur d’énergie thermique G3/4”, 110 mm, optionnel jusqu’à 190 mm</w:t>
      </w:r>
    </w:p>
    <w:p w14:paraId="1AB7D4E3" w14:textId="77777777" w:rsidR="00FC6A13" w:rsidRPr="00FC6A13" w:rsidRDefault="00FC6A13" w:rsidP="00FC6A13">
      <w:pPr>
        <w:rPr>
          <w:lang w:val="de-DE"/>
        </w:rPr>
      </w:pPr>
      <w:r w:rsidRPr="00FC6A13">
        <w:rPr>
          <w:b/>
          <w:bCs/>
          <w:lang w:val="de-DE"/>
        </w:rPr>
        <w:t>Équipement côté secondaire :</w:t>
      </w:r>
      <w:r w:rsidRPr="00FC6A13">
        <w:rPr>
          <w:lang w:val="de-DE"/>
        </w:rPr>
        <w:br/>
      </w:r>
      <w:r w:rsidRPr="00FC6A13">
        <w:rPr>
          <w:i/>
          <w:iCs/>
          <w:lang w:val="de-DE"/>
        </w:rPr>
        <w:t>Départ :</w:t>
      </w:r>
    </w:p>
    <w:p w14:paraId="196ECF20" w14:textId="77777777" w:rsidR="00FC6A13" w:rsidRPr="00FC6A13" w:rsidRDefault="00FC6A13" w:rsidP="00FC6A13">
      <w:pPr>
        <w:numPr>
          <w:ilvl w:val="0"/>
          <w:numId w:val="20"/>
        </w:numPr>
        <w:rPr>
          <w:lang w:val="de-DE"/>
        </w:rPr>
      </w:pPr>
      <w:r w:rsidRPr="00FC6A13">
        <w:rPr>
          <w:lang w:val="de-DE"/>
        </w:rPr>
        <w:t>Filtre à impuretés, finesse de maille 0,5 mm</w:t>
      </w:r>
    </w:p>
    <w:p w14:paraId="4B0CBD1D" w14:textId="77777777" w:rsidR="00FC6A13" w:rsidRPr="00FC6A13" w:rsidRDefault="00FC6A13" w:rsidP="00FC6A13">
      <w:pPr>
        <w:numPr>
          <w:ilvl w:val="0"/>
          <w:numId w:val="20"/>
        </w:numPr>
        <w:rPr>
          <w:lang w:val="de-DE"/>
        </w:rPr>
      </w:pPr>
      <w:r w:rsidRPr="00FC6A13">
        <w:rPr>
          <w:lang w:val="de-DE"/>
        </w:rPr>
        <w:t>Doigt de gant long (pénétrant dans l’échangeur) pour sonde à câble</w:t>
      </w:r>
    </w:p>
    <w:p w14:paraId="42BFEE1B" w14:textId="77777777" w:rsidR="00FC6A13" w:rsidRPr="00FC6A13" w:rsidRDefault="00FC6A13" w:rsidP="00FC6A13">
      <w:pPr>
        <w:numPr>
          <w:ilvl w:val="0"/>
          <w:numId w:val="20"/>
        </w:numPr>
        <w:rPr>
          <w:lang w:val="de-DE"/>
        </w:rPr>
      </w:pPr>
      <w:r w:rsidRPr="00FC6A13">
        <w:rPr>
          <w:lang w:val="de-DE"/>
        </w:rPr>
        <w:t>Doigt de gant pour limiteur de température de sécurité</w:t>
      </w:r>
    </w:p>
    <w:p w14:paraId="581E6337" w14:textId="77777777" w:rsidR="00FC6A13" w:rsidRPr="00FC6A13" w:rsidRDefault="00FC6A13" w:rsidP="00FC6A13">
      <w:pPr>
        <w:numPr>
          <w:ilvl w:val="0"/>
          <w:numId w:val="20"/>
        </w:numPr>
        <w:rPr>
          <w:lang w:val="de-DE"/>
        </w:rPr>
      </w:pPr>
      <w:r w:rsidRPr="00FC6A13">
        <w:rPr>
          <w:lang w:val="de-DE"/>
        </w:rPr>
        <w:t>Manchon soudé pour thermomètre</w:t>
      </w:r>
    </w:p>
    <w:p w14:paraId="20D113EB" w14:textId="77777777" w:rsidR="00FC6A13" w:rsidRPr="00FC6A13" w:rsidRDefault="00FC6A13" w:rsidP="00FC6A13">
      <w:pPr>
        <w:numPr>
          <w:ilvl w:val="0"/>
          <w:numId w:val="20"/>
        </w:numPr>
        <w:rPr>
          <w:lang w:val="de-DE"/>
        </w:rPr>
      </w:pPr>
      <w:r w:rsidRPr="00FC6A13">
        <w:rPr>
          <w:lang w:val="de-DE"/>
        </w:rPr>
        <w:t>Limiteur de température de sécurité, en option</w:t>
      </w:r>
    </w:p>
    <w:p w14:paraId="0FF5D72C" w14:textId="77777777" w:rsidR="00FC6A13" w:rsidRPr="00FC6A13" w:rsidRDefault="00FC6A13" w:rsidP="00FC6A13">
      <w:pPr>
        <w:rPr>
          <w:lang w:val="de-DE"/>
        </w:rPr>
      </w:pPr>
      <w:r w:rsidRPr="00FC6A13">
        <w:rPr>
          <w:i/>
          <w:iCs/>
          <w:lang w:val="de-DE"/>
        </w:rPr>
        <w:t>Retour :</w:t>
      </w:r>
    </w:p>
    <w:p w14:paraId="654C5A52" w14:textId="77777777" w:rsidR="00FC6A13" w:rsidRPr="00FC6A13" w:rsidRDefault="00FC6A13" w:rsidP="00FC6A13">
      <w:pPr>
        <w:numPr>
          <w:ilvl w:val="0"/>
          <w:numId w:val="21"/>
        </w:numPr>
        <w:rPr>
          <w:lang w:val="de-DE"/>
        </w:rPr>
      </w:pPr>
      <w:r w:rsidRPr="00FC6A13">
        <w:rPr>
          <w:lang w:val="de-DE"/>
        </w:rPr>
        <w:t>Filtre à impuretés, finesse de maille 0,5 mm</w:t>
      </w:r>
    </w:p>
    <w:p w14:paraId="3D31E37E" w14:textId="77777777" w:rsidR="00FC6A13" w:rsidRPr="00FC6A13" w:rsidRDefault="00FC6A13" w:rsidP="00FC6A13">
      <w:pPr>
        <w:numPr>
          <w:ilvl w:val="0"/>
          <w:numId w:val="21"/>
        </w:numPr>
        <w:rPr>
          <w:lang w:val="de-DE"/>
        </w:rPr>
      </w:pPr>
      <w:r w:rsidRPr="00FC6A13">
        <w:rPr>
          <w:lang w:val="de-DE"/>
        </w:rPr>
        <w:t>Soupape de sécurité 3 bar</w:t>
      </w:r>
    </w:p>
    <w:p w14:paraId="3DF11B3C" w14:textId="77777777" w:rsidR="00FC6A13" w:rsidRPr="00FC6A13" w:rsidRDefault="00FC6A13" w:rsidP="00FC6A13">
      <w:pPr>
        <w:numPr>
          <w:ilvl w:val="0"/>
          <w:numId w:val="21"/>
        </w:numPr>
        <w:rPr>
          <w:lang w:val="de-DE"/>
        </w:rPr>
      </w:pPr>
      <w:r w:rsidRPr="00FC6A13">
        <w:rPr>
          <w:lang w:val="de-DE"/>
        </w:rPr>
        <w:lastRenderedPageBreak/>
        <w:t>Doigt de gant pour sonde à câble</w:t>
      </w:r>
    </w:p>
    <w:p w14:paraId="65AEAB0E" w14:textId="77777777" w:rsidR="00FC6A13" w:rsidRPr="00FC6A13" w:rsidRDefault="00FC6A13" w:rsidP="00FC6A13">
      <w:pPr>
        <w:numPr>
          <w:ilvl w:val="0"/>
          <w:numId w:val="21"/>
        </w:numPr>
        <w:rPr>
          <w:lang w:val="de-DE"/>
        </w:rPr>
      </w:pPr>
      <w:r w:rsidRPr="00FC6A13">
        <w:rPr>
          <w:lang w:val="de-DE"/>
        </w:rPr>
        <w:t>Manchon soudé pour thermomètre</w:t>
      </w:r>
    </w:p>
    <w:p w14:paraId="78E52541" w14:textId="77777777" w:rsidR="00FC6A13" w:rsidRPr="00FC6A13" w:rsidRDefault="00FC6A13" w:rsidP="00FC6A13">
      <w:pPr>
        <w:rPr>
          <w:lang w:val="de-DE"/>
        </w:rPr>
      </w:pPr>
      <w:r w:rsidRPr="00FC6A13">
        <w:rPr>
          <w:b/>
          <w:bCs/>
          <w:lang w:val="de-DE"/>
        </w:rPr>
        <w:t>Fonctions principales du régulateur RM360 :</w:t>
      </w:r>
    </w:p>
    <w:p w14:paraId="09D32168" w14:textId="77777777" w:rsidR="00FC6A13" w:rsidRPr="00FC6A13" w:rsidRDefault="00FC6A13" w:rsidP="00FC6A13">
      <w:pPr>
        <w:numPr>
          <w:ilvl w:val="0"/>
          <w:numId w:val="22"/>
        </w:numPr>
        <w:rPr>
          <w:lang w:val="de-DE"/>
        </w:rPr>
      </w:pPr>
      <w:r w:rsidRPr="00FC6A13">
        <w:rPr>
          <w:lang w:val="de-DE"/>
        </w:rPr>
        <w:t>Régulation de station d’échange thermique chaud / froid</w:t>
      </w:r>
    </w:p>
    <w:p w14:paraId="03B550C0" w14:textId="77777777" w:rsidR="00FC6A13" w:rsidRPr="00FC6A13" w:rsidRDefault="00FC6A13" w:rsidP="00FC6A13">
      <w:pPr>
        <w:numPr>
          <w:ilvl w:val="0"/>
          <w:numId w:val="22"/>
        </w:numPr>
        <w:rPr>
          <w:lang w:val="de-DE"/>
        </w:rPr>
      </w:pPr>
      <w:r w:rsidRPr="00FC6A13">
        <w:rPr>
          <w:lang w:val="de-DE"/>
        </w:rPr>
        <w:t>Limitation de puissance (uniquement avec communication du compteur d’énergie)</w:t>
      </w:r>
    </w:p>
    <w:p w14:paraId="5DE7918B" w14:textId="77777777" w:rsidR="00FC6A13" w:rsidRPr="00FC6A13" w:rsidRDefault="00FC6A13" w:rsidP="00FC6A13">
      <w:pPr>
        <w:numPr>
          <w:ilvl w:val="0"/>
          <w:numId w:val="22"/>
        </w:numPr>
        <w:rPr>
          <w:lang w:val="de-DE"/>
        </w:rPr>
      </w:pPr>
      <w:r w:rsidRPr="00FC6A13">
        <w:rPr>
          <w:lang w:val="de-DE"/>
        </w:rPr>
        <w:t>Limitation du retour en fonction de la température extérieure</w:t>
      </w:r>
    </w:p>
    <w:p w14:paraId="17C75964" w14:textId="77777777" w:rsidR="00FC6A13" w:rsidRPr="00FC6A13" w:rsidRDefault="00FC6A13" w:rsidP="00FC6A13">
      <w:pPr>
        <w:numPr>
          <w:ilvl w:val="0"/>
          <w:numId w:val="22"/>
        </w:numPr>
        <w:rPr>
          <w:lang w:val="de-DE"/>
        </w:rPr>
      </w:pPr>
      <w:r w:rsidRPr="00FC6A13">
        <w:rPr>
          <w:lang w:val="de-DE"/>
        </w:rPr>
        <w:t>Régulation du circuit de chauffage</w:t>
      </w:r>
    </w:p>
    <w:p w14:paraId="55BD0747" w14:textId="77777777" w:rsidR="00FC6A13" w:rsidRPr="00FC6A13" w:rsidRDefault="00FC6A13" w:rsidP="00FC6A13">
      <w:pPr>
        <w:numPr>
          <w:ilvl w:val="0"/>
          <w:numId w:val="22"/>
        </w:numPr>
        <w:rPr>
          <w:lang w:val="de-DE"/>
        </w:rPr>
      </w:pPr>
      <w:r w:rsidRPr="00FC6A13">
        <w:rPr>
          <w:lang w:val="de-DE"/>
        </w:rPr>
        <w:t>Charge du ballon ECS</w:t>
      </w:r>
    </w:p>
    <w:p w14:paraId="4FCD003D" w14:textId="77777777" w:rsidR="00FC6A13" w:rsidRPr="00FC6A13" w:rsidRDefault="00FC6A13" w:rsidP="00FC6A13">
      <w:pPr>
        <w:numPr>
          <w:ilvl w:val="0"/>
          <w:numId w:val="22"/>
        </w:numPr>
        <w:rPr>
          <w:lang w:val="de-DE"/>
        </w:rPr>
      </w:pPr>
      <w:r w:rsidRPr="00FC6A13">
        <w:rPr>
          <w:lang w:val="de-DE"/>
        </w:rPr>
        <w:t>Charge du ballon tampon</w:t>
      </w:r>
    </w:p>
    <w:p w14:paraId="068F0F03" w14:textId="77777777" w:rsidR="00FC6A13" w:rsidRPr="00FC6A13" w:rsidRDefault="00FC6A13" w:rsidP="00FC6A13">
      <w:pPr>
        <w:rPr>
          <w:lang w:val="de-DE"/>
        </w:rPr>
      </w:pPr>
      <w:r w:rsidRPr="00FC6A13">
        <w:rPr>
          <w:b/>
          <w:bCs/>
          <w:lang w:val="de-DE"/>
        </w:rPr>
        <w:t>Données techniques :</w:t>
      </w:r>
    </w:p>
    <w:p w14:paraId="393F9A51" w14:textId="77777777" w:rsidR="00FC6A13" w:rsidRPr="00FC6A13" w:rsidRDefault="00FC6A13" w:rsidP="00FC6A13">
      <w:pPr>
        <w:numPr>
          <w:ilvl w:val="0"/>
          <w:numId w:val="23"/>
        </w:numPr>
        <w:rPr>
          <w:lang w:val="de-DE"/>
        </w:rPr>
      </w:pPr>
      <w:r w:rsidRPr="00FC6A13">
        <w:rPr>
          <w:lang w:val="de-DE"/>
        </w:rPr>
        <w:t xml:space="preserve">Température de service max. admissible TS : </w:t>
      </w:r>
    </w:p>
    <w:p w14:paraId="580FE00E" w14:textId="77777777" w:rsidR="00FC6A13" w:rsidRPr="00FC6A13" w:rsidRDefault="00FC6A13" w:rsidP="00FC6A13">
      <w:pPr>
        <w:numPr>
          <w:ilvl w:val="1"/>
          <w:numId w:val="23"/>
        </w:numPr>
        <w:rPr>
          <w:lang w:val="de-DE"/>
        </w:rPr>
      </w:pPr>
      <w:r w:rsidRPr="00FC6A13">
        <w:rPr>
          <w:lang w:val="de-DE"/>
        </w:rPr>
        <w:t>Primaire : 110 °C</w:t>
      </w:r>
    </w:p>
    <w:p w14:paraId="74134FA0" w14:textId="77777777" w:rsidR="00FC6A13" w:rsidRPr="00FC6A13" w:rsidRDefault="00FC6A13" w:rsidP="00FC6A13">
      <w:pPr>
        <w:numPr>
          <w:ilvl w:val="1"/>
          <w:numId w:val="23"/>
        </w:numPr>
        <w:rPr>
          <w:lang w:val="de-DE"/>
        </w:rPr>
      </w:pPr>
      <w:r w:rsidRPr="00FC6A13">
        <w:rPr>
          <w:lang w:val="de-DE"/>
        </w:rPr>
        <w:t>Secondaire : 90 °C</w:t>
      </w:r>
    </w:p>
    <w:p w14:paraId="23E2A576" w14:textId="77777777" w:rsidR="00FC6A13" w:rsidRPr="00FC6A13" w:rsidRDefault="00FC6A13" w:rsidP="00FC6A13">
      <w:pPr>
        <w:numPr>
          <w:ilvl w:val="0"/>
          <w:numId w:val="23"/>
        </w:numPr>
        <w:rPr>
          <w:lang w:val="de-DE"/>
        </w:rPr>
      </w:pPr>
      <w:r w:rsidRPr="00FC6A13">
        <w:rPr>
          <w:lang w:val="de-DE"/>
        </w:rPr>
        <w:t xml:space="preserve">Pression de service max. admissible PS : </w:t>
      </w:r>
    </w:p>
    <w:p w14:paraId="48F26EEB" w14:textId="77777777" w:rsidR="00FC6A13" w:rsidRPr="00FC6A13" w:rsidRDefault="00FC6A13" w:rsidP="00FC6A13">
      <w:pPr>
        <w:numPr>
          <w:ilvl w:val="1"/>
          <w:numId w:val="23"/>
        </w:numPr>
        <w:rPr>
          <w:lang w:val="de-DE"/>
        </w:rPr>
      </w:pPr>
      <w:r w:rsidRPr="00FC6A13">
        <w:rPr>
          <w:lang w:val="de-DE"/>
        </w:rPr>
        <w:t>Primaire : 16 / 25 bar*</w:t>
      </w:r>
    </w:p>
    <w:p w14:paraId="1795F90D" w14:textId="77777777" w:rsidR="00FC6A13" w:rsidRPr="00FC6A13" w:rsidRDefault="00FC6A13" w:rsidP="00FC6A13">
      <w:pPr>
        <w:numPr>
          <w:ilvl w:val="1"/>
          <w:numId w:val="23"/>
        </w:numPr>
        <w:rPr>
          <w:lang w:val="de-DE"/>
        </w:rPr>
      </w:pPr>
      <w:r w:rsidRPr="00FC6A13">
        <w:rPr>
          <w:lang w:val="de-DE"/>
        </w:rPr>
        <w:t>Secondaire : 10 bar**</w:t>
      </w:r>
    </w:p>
    <w:p w14:paraId="6F802CBB" w14:textId="77777777" w:rsidR="00FC6A13" w:rsidRPr="00FC6A13" w:rsidRDefault="00FC6A13" w:rsidP="00FC6A13">
      <w:pPr>
        <w:numPr>
          <w:ilvl w:val="0"/>
          <w:numId w:val="23"/>
        </w:numPr>
        <w:rPr>
          <w:lang w:val="de-DE"/>
        </w:rPr>
      </w:pPr>
      <w:r w:rsidRPr="00FC6A13">
        <w:rPr>
          <w:lang w:val="de-DE"/>
        </w:rPr>
        <w:t>Dimensions (H x L x P) : 780 × 590 × 285 mm</w:t>
      </w:r>
    </w:p>
    <w:p w14:paraId="2340E6F0" w14:textId="77777777" w:rsidR="00FC6A13" w:rsidRPr="00FC6A13" w:rsidRDefault="00FC6A13" w:rsidP="00FC6A13">
      <w:pPr>
        <w:numPr>
          <w:ilvl w:val="0"/>
          <w:numId w:val="23"/>
        </w:numPr>
        <w:rPr>
          <w:lang w:val="de-DE"/>
        </w:rPr>
      </w:pPr>
      <w:r w:rsidRPr="00FC6A13">
        <w:rPr>
          <w:lang w:val="de-DE"/>
        </w:rPr>
        <w:t>Poids : env. 40 kg</w:t>
      </w:r>
    </w:p>
    <w:p w14:paraId="0BE85956" w14:textId="77777777" w:rsidR="00FC6A13" w:rsidRPr="00FC6A13" w:rsidRDefault="00FC6A13" w:rsidP="00FC6A13">
      <w:pPr>
        <w:rPr>
          <w:lang w:val="de-DE"/>
        </w:rPr>
      </w:pPr>
      <w:r w:rsidRPr="00FC6A13">
        <w:rPr>
          <w:lang w:val="de-DE"/>
        </w:rPr>
        <w:t>* selon la vanne primaire</w:t>
      </w:r>
      <w:r w:rsidRPr="00FC6A13">
        <w:rPr>
          <w:lang w:val="de-DE"/>
        </w:rPr>
        <w:br/>
        <w:t>** protégé par soupape de sécurité réglée à 3 bar</w:t>
      </w:r>
    </w:p>
    <w:p w14:paraId="6BB7EB0B" w14:textId="77777777" w:rsidR="00FC6A13" w:rsidRPr="00FC6A13" w:rsidRDefault="00FC6A13" w:rsidP="00FC6A13">
      <w:pPr>
        <w:rPr>
          <w:lang w:val="de-DE"/>
        </w:rPr>
      </w:pPr>
      <w:r w:rsidRPr="00FC6A13">
        <w:rPr>
          <w:b/>
          <w:bCs/>
          <w:lang w:val="de-DE"/>
        </w:rPr>
        <w:t>Variantes d’exécution :</w:t>
      </w:r>
    </w:p>
    <w:p w14:paraId="09C0E4AF" w14:textId="77777777" w:rsidR="00FC6A13" w:rsidRPr="00FC6A13" w:rsidRDefault="00FC6A13" w:rsidP="00FC6A13">
      <w:pPr>
        <w:numPr>
          <w:ilvl w:val="0"/>
          <w:numId w:val="24"/>
        </w:numPr>
        <w:rPr>
          <w:lang w:val="de-DE"/>
        </w:rPr>
      </w:pPr>
      <w:r w:rsidRPr="00FC6A13">
        <w:rPr>
          <w:b/>
          <w:bCs/>
          <w:lang w:val="de-DE"/>
        </w:rPr>
        <w:t>Fabricant :</w:t>
      </w:r>
      <w:r w:rsidRPr="00FC6A13">
        <w:rPr>
          <w:lang w:val="de-DE"/>
        </w:rPr>
        <w:t xml:space="preserve"> aqotec</w:t>
      </w:r>
      <w:r w:rsidRPr="00FC6A13">
        <w:rPr>
          <w:lang w:val="de-DE"/>
        </w:rPr>
        <w:br/>
      </w:r>
      <w:r w:rsidRPr="00FC6A13">
        <w:rPr>
          <w:b/>
          <w:bCs/>
          <w:lang w:val="de-DE"/>
        </w:rPr>
        <w:t>Type :</w:t>
      </w:r>
      <w:r w:rsidRPr="00FC6A13">
        <w:rPr>
          <w:lang w:val="de-DE"/>
        </w:rPr>
        <w:t xml:space="preserve"> aqoClick S16</w:t>
      </w:r>
    </w:p>
    <w:p w14:paraId="4811BF67" w14:textId="77777777" w:rsidR="00FC6A13" w:rsidRPr="00FC6A13" w:rsidRDefault="00FC6A13" w:rsidP="00FC6A13">
      <w:pPr>
        <w:numPr>
          <w:ilvl w:val="1"/>
          <w:numId w:val="24"/>
        </w:numPr>
        <w:rPr>
          <w:lang w:val="de-DE"/>
        </w:rPr>
      </w:pPr>
      <w:r w:rsidRPr="00FC6A13">
        <w:rPr>
          <w:lang w:val="de-DE"/>
        </w:rPr>
        <w:t>Échangeur à plaques : CB60-16H ou équivalent</w:t>
      </w:r>
    </w:p>
    <w:p w14:paraId="6BE8A43D" w14:textId="77777777" w:rsidR="00FC6A13" w:rsidRPr="00FC6A13" w:rsidRDefault="00FC6A13" w:rsidP="00FC6A13">
      <w:pPr>
        <w:numPr>
          <w:ilvl w:val="1"/>
          <w:numId w:val="24"/>
        </w:numPr>
        <w:rPr>
          <w:lang w:val="de-DE"/>
        </w:rPr>
      </w:pPr>
      <w:r w:rsidRPr="00FC6A13">
        <w:rPr>
          <w:lang w:val="de-DE"/>
        </w:rPr>
        <w:t>Vanne : Danfoss AVQM DN15, kvs = 1,6 ou équivalent</w:t>
      </w:r>
    </w:p>
    <w:p w14:paraId="56F19F7C" w14:textId="77777777" w:rsidR="00FC6A13" w:rsidRPr="00FC6A13" w:rsidRDefault="00FC6A13" w:rsidP="00FC6A13">
      <w:pPr>
        <w:numPr>
          <w:ilvl w:val="1"/>
          <w:numId w:val="24"/>
        </w:numPr>
        <w:rPr>
          <w:lang w:val="de-DE"/>
        </w:rPr>
      </w:pPr>
      <w:r w:rsidRPr="00FC6A13">
        <w:rPr>
          <w:lang w:val="de-DE"/>
        </w:rPr>
        <w:t>Puissance à 70-43 / 40-65 : 10 kW</w:t>
      </w:r>
    </w:p>
    <w:p w14:paraId="0E804479" w14:textId="77777777" w:rsidR="00FC6A13" w:rsidRPr="00FC6A13" w:rsidRDefault="00FC6A13" w:rsidP="00FC6A13">
      <w:pPr>
        <w:numPr>
          <w:ilvl w:val="1"/>
          <w:numId w:val="24"/>
        </w:numPr>
        <w:rPr>
          <w:lang w:val="de-DE"/>
        </w:rPr>
      </w:pPr>
      <w:r w:rsidRPr="00FC6A13">
        <w:rPr>
          <w:lang w:val="de-DE"/>
        </w:rPr>
        <w:t>Puissance à 90-52 / 50-75 : 30 kW (max.)</w:t>
      </w:r>
    </w:p>
    <w:p w14:paraId="69CF8310" w14:textId="77777777" w:rsidR="00FC6A13" w:rsidRPr="00FC6A13" w:rsidRDefault="00FC6A13" w:rsidP="00FC6A13">
      <w:pPr>
        <w:numPr>
          <w:ilvl w:val="0"/>
          <w:numId w:val="24"/>
        </w:numPr>
        <w:rPr>
          <w:lang w:val="de-DE"/>
        </w:rPr>
      </w:pPr>
      <w:r w:rsidRPr="00FC6A13">
        <w:rPr>
          <w:b/>
          <w:bCs/>
          <w:lang w:val="de-DE"/>
        </w:rPr>
        <w:t>Fabricant :</w:t>
      </w:r>
      <w:r w:rsidRPr="00FC6A13">
        <w:rPr>
          <w:lang w:val="de-DE"/>
        </w:rPr>
        <w:t xml:space="preserve"> aqotec</w:t>
      </w:r>
      <w:r w:rsidRPr="00FC6A13">
        <w:rPr>
          <w:lang w:val="de-DE"/>
        </w:rPr>
        <w:br/>
      </w:r>
      <w:r w:rsidRPr="00FC6A13">
        <w:rPr>
          <w:b/>
          <w:bCs/>
          <w:lang w:val="de-DE"/>
        </w:rPr>
        <w:t>Type :</w:t>
      </w:r>
      <w:r w:rsidRPr="00FC6A13">
        <w:rPr>
          <w:lang w:val="de-DE"/>
        </w:rPr>
        <w:t xml:space="preserve"> aqoClick S26</w:t>
      </w:r>
    </w:p>
    <w:p w14:paraId="58E3E3FD" w14:textId="77777777" w:rsidR="00FC6A13" w:rsidRPr="00FC6A13" w:rsidRDefault="00FC6A13" w:rsidP="00FC6A13">
      <w:pPr>
        <w:numPr>
          <w:ilvl w:val="1"/>
          <w:numId w:val="24"/>
        </w:numPr>
        <w:rPr>
          <w:lang w:val="de-DE"/>
        </w:rPr>
      </w:pPr>
      <w:r w:rsidRPr="00FC6A13">
        <w:rPr>
          <w:lang w:val="de-DE"/>
        </w:rPr>
        <w:t>Échangeur à plaques : CB60-26H ou équivalent</w:t>
      </w:r>
    </w:p>
    <w:p w14:paraId="39AE3F52" w14:textId="77777777" w:rsidR="00FC6A13" w:rsidRPr="00FC6A13" w:rsidRDefault="00FC6A13" w:rsidP="00FC6A13">
      <w:pPr>
        <w:numPr>
          <w:ilvl w:val="1"/>
          <w:numId w:val="24"/>
        </w:numPr>
        <w:rPr>
          <w:lang w:val="de-DE"/>
        </w:rPr>
      </w:pPr>
      <w:r w:rsidRPr="00FC6A13">
        <w:rPr>
          <w:lang w:val="de-DE"/>
        </w:rPr>
        <w:t>Vanne : Danfoss AVQM DN15, kvs = 2,5 ou équivalent</w:t>
      </w:r>
    </w:p>
    <w:p w14:paraId="6CC00188" w14:textId="77777777" w:rsidR="00FC6A13" w:rsidRPr="00FC6A13" w:rsidRDefault="00FC6A13" w:rsidP="00FC6A13">
      <w:pPr>
        <w:numPr>
          <w:ilvl w:val="1"/>
          <w:numId w:val="24"/>
        </w:numPr>
        <w:rPr>
          <w:lang w:val="de-DE"/>
        </w:rPr>
      </w:pPr>
      <w:r w:rsidRPr="00FC6A13">
        <w:rPr>
          <w:lang w:val="de-DE"/>
        </w:rPr>
        <w:t>Puissance à 70-43 / 40-65 : 20 kW</w:t>
      </w:r>
    </w:p>
    <w:p w14:paraId="1D07A8F5" w14:textId="77777777" w:rsidR="00FC6A13" w:rsidRPr="00FC6A13" w:rsidRDefault="00FC6A13" w:rsidP="00FC6A13">
      <w:pPr>
        <w:numPr>
          <w:ilvl w:val="1"/>
          <w:numId w:val="24"/>
        </w:numPr>
        <w:rPr>
          <w:lang w:val="de-DE"/>
        </w:rPr>
      </w:pPr>
      <w:r w:rsidRPr="00FC6A13">
        <w:rPr>
          <w:lang w:val="de-DE"/>
        </w:rPr>
        <w:t>Puissance à 90-52 / 50-75 : 50 kW (max.)</w:t>
      </w:r>
    </w:p>
    <w:p w14:paraId="49E97DDE" w14:textId="77777777" w:rsidR="00FC6A13" w:rsidRPr="00FC6A13" w:rsidRDefault="00FC6A13" w:rsidP="00FC6A13">
      <w:pPr>
        <w:numPr>
          <w:ilvl w:val="0"/>
          <w:numId w:val="24"/>
        </w:numPr>
        <w:rPr>
          <w:lang w:val="de-DE"/>
        </w:rPr>
      </w:pPr>
      <w:r w:rsidRPr="00FC6A13">
        <w:rPr>
          <w:b/>
          <w:bCs/>
          <w:lang w:val="de-DE"/>
        </w:rPr>
        <w:t>Fabricant :</w:t>
      </w:r>
      <w:r w:rsidRPr="00FC6A13">
        <w:rPr>
          <w:lang w:val="de-DE"/>
        </w:rPr>
        <w:t xml:space="preserve"> aqotec</w:t>
      </w:r>
      <w:r w:rsidRPr="00FC6A13">
        <w:rPr>
          <w:lang w:val="de-DE"/>
        </w:rPr>
        <w:br/>
      </w:r>
      <w:r w:rsidRPr="00FC6A13">
        <w:rPr>
          <w:b/>
          <w:bCs/>
          <w:lang w:val="de-DE"/>
        </w:rPr>
        <w:t>Type :</w:t>
      </w:r>
      <w:r w:rsidRPr="00FC6A13">
        <w:rPr>
          <w:lang w:val="de-DE"/>
        </w:rPr>
        <w:t xml:space="preserve"> aqoClick S36</w:t>
      </w:r>
    </w:p>
    <w:p w14:paraId="1D8E96B3" w14:textId="77777777" w:rsidR="00FC6A13" w:rsidRPr="00FC6A13" w:rsidRDefault="00FC6A13" w:rsidP="00FC6A13">
      <w:pPr>
        <w:numPr>
          <w:ilvl w:val="1"/>
          <w:numId w:val="24"/>
        </w:numPr>
        <w:rPr>
          <w:lang w:val="de-DE"/>
        </w:rPr>
      </w:pPr>
      <w:r w:rsidRPr="00FC6A13">
        <w:rPr>
          <w:lang w:val="de-DE"/>
        </w:rPr>
        <w:t>Échangeur à plaques : CB60-36H ou équivalent</w:t>
      </w:r>
    </w:p>
    <w:p w14:paraId="02381DD5" w14:textId="77777777" w:rsidR="00FC6A13" w:rsidRPr="00FC6A13" w:rsidRDefault="00FC6A13" w:rsidP="00FC6A13">
      <w:pPr>
        <w:numPr>
          <w:ilvl w:val="1"/>
          <w:numId w:val="24"/>
        </w:numPr>
        <w:rPr>
          <w:lang w:val="de-DE"/>
        </w:rPr>
      </w:pPr>
      <w:r w:rsidRPr="00FC6A13">
        <w:rPr>
          <w:lang w:val="de-DE"/>
        </w:rPr>
        <w:t>Vanne : Danfoss AVQM DN15, kvs = 4 ou équivalent</w:t>
      </w:r>
    </w:p>
    <w:p w14:paraId="3DDD2ED3" w14:textId="77777777" w:rsidR="00FC6A13" w:rsidRPr="00FC6A13" w:rsidRDefault="00FC6A13" w:rsidP="00FC6A13">
      <w:pPr>
        <w:numPr>
          <w:ilvl w:val="1"/>
          <w:numId w:val="24"/>
        </w:numPr>
        <w:rPr>
          <w:lang w:val="de-DE"/>
        </w:rPr>
      </w:pPr>
      <w:r w:rsidRPr="00FC6A13">
        <w:rPr>
          <w:lang w:val="de-DE"/>
        </w:rPr>
        <w:t>Puissance à 70-43 / 40-65 : 30 kW</w:t>
      </w:r>
    </w:p>
    <w:p w14:paraId="695A2234" w14:textId="77777777" w:rsidR="00FC6A13" w:rsidRPr="00FC6A13" w:rsidRDefault="00FC6A13" w:rsidP="00FC6A13">
      <w:pPr>
        <w:numPr>
          <w:ilvl w:val="1"/>
          <w:numId w:val="24"/>
        </w:numPr>
        <w:rPr>
          <w:lang w:val="de-DE"/>
        </w:rPr>
      </w:pPr>
      <w:r w:rsidRPr="00FC6A13">
        <w:rPr>
          <w:lang w:val="de-DE"/>
        </w:rPr>
        <w:t>Puissance à 90-52 / 50-75 : 75 kW (max.)</w:t>
      </w:r>
    </w:p>
    <w:p w14:paraId="41DF15A8" w14:textId="77777777" w:rsidR="00FC6A13" w:rsidRPr="00FC6A13" w:rsidRDefault="00FC6A13" w:rsidP="00FC6A13">
      <w:pPr>
        <w:rPr>
          <w:lang w:val="de-DE"/>
        </w:rPr>
      </w:pPr>
      <w:r w:rsidRPr="00FC6A13">
        <w:rPr>
          <w:lang w:val="de-DE"/>
        </w:rPr>
        <w:pict w14:anchorId="19BFA197">
          <v:rect id="_x0000_i1031" style="width:0;height:1.5pt" o:hralign="center" o:hrstd="t" o:hr="t" fillcolor="#a0a0a0" stroked="f"/>
        </w:pict>
      </w:r>
    </w:p>
    <w:p w14:paraId="264EB609" w14:textId="77777777" w:rsidR="00FC6A13" w:rsidRPr="00FC6A13" w:rsidRDefault="00FC6A13" w:rsidP="00FC6A13">
      <w:pPr>
        <w:pStyle w:val="berschrift1"/>
        <w:rPr>
          <w:lang w:val="de-DE"/>
        </w:rPr>
      </w:pPr>
      <w:r w:rsidRPr="00FC6A13">
        <w:rPr>
          <w:lang w:val="de-DE"/>
        </w:rPr>
        <w:lastRenderedPageBreak/>
        <w:t>aqoClick L – Station d’échange thermique pour réseau de chaleur</w:t>
      </w:r>
    </w:p>
    <w:p w14:paraId="34AA2F3E" w14:textId="5EF5A243" w:rsidR="00FC6A13" w:rsidRPr="00FC6A13" w:rsidRDefault="00FC6A13" w:rsidP="00FC6A13">
      <w:pPr>
        <w:rPr>
          <w:lang w:val="de-DE"/>
        </w:rPr>
      </w:pPr>
      <w:r w:rsidRPr="00FC6A13">
        <w:rPr>
          <w:lang w:val="de-DE"/>
        </w:rPr>
        <w:t>La station aqoClick L sert à la séparation hydraulique entre le réseau de chaleur urbain et le côté client au moyen d’un échangeur de chaleur à plaques. Elle est conçue comme une station compacte murale avec enveloppe d’isolation thermique en EPP et capot amovible. Les raccordements hydrauliques primaire et secondaire peuvent être réalisés par le haut ou par le bas.</w:t>
      </w:r>
      <w:r w:rsidRPr="00FC6A13">
        <w:rPr>
          <w:lang w:val="de-DE"/>
        </w:rPr>
        <w:br/>
        <w:t>La station est livrée prémontée et prête au raccordement, avec tuyauteries soudées, et l’armoire électrique est précâblée. La régulation est assurée par le régulateur RM360 d’aqotec ou par des régulateurs d’autres fabricants.</w:t>
      </w:r>
    </w:p>
    <w:p w14:paraId="7FE32B4C" w14:textId="77777777" w:rsidR="00FC6A13" w:rsidRPr="00FC6A13" w:rsidRDefault="00FC6A13" w:rsidP="00FC6A13">
      <w:pPr>
        <w:rPr>
          <w:lang w:val="de-DE"/>
        </w:rPr>
      </w:pPr>
      <w:r w:rsidRPr="00FC6A13">
        <w:rPr>
          <w:b/>
          <w:bCs/>
          <w:lang w:val="de-DE"/>
        </w:rPr>
        <w:t>Généralités :</w:t>
      </w:r>
    </w:p>
    <w:p w14:paraId="4900F147" w14:textId="77777777" w:rsidR="00FC6A13" w:rsidRPr="00FC6A13" w:rsidRDefault="00FC6A13" w:rsidP="00FC6A13">
      <w:pPr>
        <w:numPr>
          <w:ilvl w:val="0"/>
          <w:numId w:val="25"/>
        </w:numPr>
        <w:rPr>
          <w:lang w:val="de-DE"/>
        </w:rPr>
      </w:pPr>
      <w:r w:rsidRPr="00FC6A13">
        <w:rPr>
          <w:lang w:val="de-DE"/>
        </w:rPr>
        <w:t>Raccordements primaires à portée plane G6/4” en haut et en bas</w:t>
      </w:r>
    </w:p>
    <w:p w14:paraId="44351592" w14:textId="77777777" w:rsidR="00FC6A13" w:rsidRPr="00FC6A13" w:rsidRDefault="00FC6A13" w:rsidP="00FC6A13">
      <w:pPr>
        <w:numPr>
          <w:ilvl w:val="0"/>
          <w:numId w:val="25"/>
        </w:numPr>
        <w:rPr>
          <w:lang w:val="de-DE"/>
        </w:rPr>
      </w:pPr>
      <w:r w:rsidRPr="00FC6A13">
        <w:rPr>
          <w:lang w:val="de-DE"/>
        </w:rPr>
        <w:t>Raccordements secondaires à portée plane G2” en haut et en bas</w:t>
      </w:r>
    </w:p>
    <w:p w14:paraId="438967A4" w14:textId="77777777" w:rsidR="00FC6A13" w:rsidRPr="00FC6A13" w:rsidRDefault="00FC6A13" w:rsidP="00FC6A13">
      <w:pPr>
        <w:numPr>
          <w:ilvl w:val="0"/>
          <w:numId w:val="25"/>
        </w:numPr>
        <w:rPr>
          <w:lang w:val="de-DE"/>
        </w:rPr>
      </w:pPr>
      <w:r w:rsidRPr="00FC6A13">
        <w:rPr>
          <w:lang w:val="de-DE"/>
        </w:rPr>
        <w:t>Échangeur de chaleur à plaques en acier inoxydable brasé au cuivre</w:t>
      </w:r>
    </w:p>
    <w:p w14:paraId="0959E41C" w14:textId="77777777" w:rsidR="00FC6A13" w:rsidRPr="00FC6A13" w:rsidRDefault="00FC6A13" w:rsidP="00FC6A13">
      <w:pPr>
        <w:numPr>
          <w:ilvl w:val="0"/>
          <w:numId w:val="25"/>
        </w:numPr>
        <w:rPr>
          <w:lang w:val="de-DE"/>
        </w:rPr>
      </w:pPr>
      <w:r w:rsidRPr="00FC6A13">
        <w:rPr>
          <w:lang w:val="de-DE"/>
        </w:rPr>
        <w:t>Enveloppe d’isolation thermique en EPP</w:t>
      </w:r>
    </w:p>
    <w:p w14:paraId="5890BE5E" w14:textId="77777777" w:rsidR="00FC6A13" w:rsidRPr="00FC6A13" w:rsidRDefault="00FC6A13" w:rsidP="00FC6A13">
      <w:pPr>
        <w:numPr>
          <w:ilvl w:val="0"/>
          <w:numId w:val="25"/>
        </w:numPr>
        <w:rPr>
          <w:lang w:val="de-DE"/>
        </w:rPr>
      </w:pPr>
      <w:r w:rsidRPr="00FC6A13">
        <w:rPr>
          <w:lang w:val="de-DE"/>
        </w:rPr>
        <w:t>Boîtier du régulateur IP44</w:t>
      </w:r>
    </w:p>
    <w:p w14:paraId="43E3FED4" w14:textId="77777777" w:rsidR="00FC6A13" w:rsidRPr="00FC6A13" w:rsidRDefault="00FC6A13" w:rsidP="00FC6A13">
      <w:pPr>
        <w:rPr>
          <w:lang w:val="de-DE"/>
        </w:rPr>
      </w:pPr>
      <w:r w:rsidRPr="00FC6A13">
        <w:rPr>
          <w:b/>
          <w:bCs/>
          <w:lang w:val="de-DE"/>
        </w:rPr>
        <w:t>Équipement côté primaire :</w:t>
      </w:r>
      <w:r w:rsidRPr="00FC6A13">
        <w:rPr>
          <w:lang w:val="de-DE"/>
        </w:rPr>
        <w:br/>
      </w:r>
      <w:r w:rsidRPr="00FC6A13">
        <w:rPr>
          <w:i/>
          <w:iCs/>
          <w:lang w:val="de-DE"/>
        </w:rPr>
        <w:t>Départ :</w:t>
      </w:r>
    </w:p>
    <w:p w14:paraId="1CB3ED53" w14:textId="77777777" w:rsidR="00FC6A13" w:rsidRPr="00FC6A13" w:rsidRDefault="00FC6A13" w:rsidP="00FC6A13">
      <w:pPr>
        <w:numPr>
          <w:ilvl w:val="0"/>
          <w:numId w:val="26"/>
        </w:numPr>
        <w:rPr>
          <w:lang w:val="de-DE"/>
        </w:rPr>
      </w:pPr>
      <w:r w:rsidRPr="00FC6A13">
        <w:rPr>
          <w:lang w:val="de-DE"/>
        </w:rPr>
        <w:t>Filtre à impuretés, finesse de maille 0,5 mm</w:t>
      </w:r>
    </w:p>
    <w:p w14:paraId="3DA4489E" w14:textId="77777777" w:rsidR="00FC6A13" w:rsidRPr="00FC6A13" w:rsidRDefault="00FC6A13" w:rsidP="00FC6A13">
      <w:pPr>
        <w:numPr>
          <w:ilvl w:val="0"/>
          <w:numId w:val="26"/>
        </w:numPr>
        <w:rPr>
          <w:lang w:val="de-DE"/>
        </w:rPr>
      </w:pPr>
      <w:r w:rsidRPr="00FC6A13">
        <w:rPr>
          <w:lang w:val="de-DE"/>
        </w:rPr>
        <w:t>Douille de sonde M10 pour capteur de compteur d’énergie</w:t>
      </w:r>
    </w:p>
    <w:p w14:paraId="6282A977" w14:textId="77777777" w:rsidR="00FC6A13" w:rsidRPr="00FC6A13" w:rsidRDefault="00FC6A13" w:rsidP="00FC6A13">
      <w:pPr>
        <w:numPr>
          <w:ilvl w:val="0"/>
          <w:numId w:val="26"/>
        </w:numPr>
        <w:rPr>
          <w:lang w:val="de-DE"/>
        </w:rPr>
      </w:pPr>
      <w:r w:rsidRPr="00FC6A13">
        <w:rPr>
          <w:lang w:val="de-DE"/>
        </w:rPr>
        <w:t>Manchon soudé pour thermomètre</w:t>
      </w:r>
    </w:p>
    <w:p w14:paraId="49AC32CA" w14:textId="77777777" w:rsidR="00FC6A13" w:rsidRPr="00FC6A13" w:rsidRDefault="00FC6A13" w:rsidP="00FC6A13">
      <w:pPr>
        <w:rPr>
          <w:lang w:val="de-DE"/>
        </w:rPr>
      </w:pPr>
      <w:r w:rsidRPr="00FC6A13">
        <w:rPr>
          <w:i/>
          <w:iCs/>
          <w:lang w:val="de-DE"/>
        </w:rPr>
        <w:t>Retour :</w:t>
      </w:r>
    </w:p>
    <w:p w14:paraId="6E25532F" w14:textId="77777777" w:rsidR="00FC6A13" w:rsidRPr="00FC6A13" w:rsidRDefault="00FC6A13" w:rsidP="00FC6A13">
      <w:pPr>
        <w:numPr>
          <w:ilvl w:val="0"/>
          <w:numId w:val="27"/>
        </w:numPr>
        <w:rPr>
          <w:lang w:val="de-DE"/>
        </w:rPr>
      </w:pPr>
      <w:r w:rsidRPr="00FC6A13">
        <w:rPr>
          <w:lang w:val="de-DE"/>
        </w:rPr>
        <w:t>Doigt de gant pour sonde à câble</w:t>
      </w:r>
    </w:p>
    <w:p w14:paraId="28F5302E" w14:textId="77777777" w:rsidR="00FC6A13" w:rsidRPr="00FC6A13" w:rsidRDefault="00FC6A13" w:rsidP="00FC6A13">
      <w:pPr>
        <w:numPr>
          <w:ilvl w:val="0"/>
          <w:numId w:val="27"/>
        </w:numPr>
        <w:rPr>
          <w:lang w:val="de-DE"/>
        </w:rPr>
      </w:pPr>
      <w:r w:rsidRPr="00FC6A13">
        <w:rPr>
          <w:lang w:val="de-DE"/>
        </w:rPr>
        <w:t>Manchon soudé pour thermomètre</w:t>
      </w:r>
    </w:p>
    <w:p w14:paraId="61462329" w14:textId="77777777" w:rsidR="00FC6A13" w:rsidRPr="00FC6A13" w:rsidRDefault="00FC6A13" w:rsidP="00FC6A13">
      <w:pPr>
        <w:numPr>
          <w:ilvl w:val="0"/>
          <w:numId w:val="27"/>
        </w:numPr>
        <w:rPr>
          <w:lang w:val="de-DE"/>
        </w:rPr>
      </w:pPr>
      <w:r w:rsidRPr="00FC6A13">
        <w:rPr>
          <w:lang w:val="de-DE"/>
        </w:rPr>
        <w:t>Vanne de régulation indépendante de la pression (vanne combinée) avec actionneur à 3 points, en option avec fonction de sécurité</w:t>
      </w:r>
    </w:p>
    <w:p w14:paraId="5ABFBC8D" w14:textId="77777777" w:rsidR="00FC6A13" w:rsidRPr="00FC6A13" w:rsidRDefault="00FC6A13" w:rsidP="00FC6A13">
      <w:pPr>
        <w:numPr>
          <w:ilvl w:val="0"/>
          <w:numId w:val="27"/>
        </w:numPr>
        <w:rPr>
          <w:lang w:val="de-DE"/>
        </w:rPr>
      </w:pPr>
      <w:r w:rsidRPr="00FC6A13">
        <w:rPr>
          <w:lang w:val="de-DE"/>
        </w:rPr>
        <w:t>Pièce d’adaptation pour compteur d’énergie thermique G1”, 130 mm, optionnel jusqu’à 260 mm</w:t>
      </w:r>
    </w:p>
    <w:p w14:paraId="08B15334" w14:textId="77777777" w:rsidR="00FC6A13" w:rsidRPr="00FC6A13" w:rsidRDefault="00FC6A13" w:rsidP="00FC6A13">
      <w:pPr>
        <w:rPr>
          <w:lang w:val="de-DE"/>
        </w:rPr>
      </w:pPr>
      <w:r w:rsidRPr="00FC6A13">
        <w:rPr>
          <w:b/>
          <w:bCs/>
          <w:lang w:val="de-DE"/>
        </w:rPr>
        <w:t>Équipement côté secondaire :</w:t>
      </w:r>
      <w:r w:rsidRPr="00FC6A13">
        <w:rPr>
          <w:lang w:val="de-DE"/>
        </w:rPr>
        <w:br/>
      </w:r>
      <w:r w:rsidRPr="00FC6A13">
        <w:rPr>
          <w:i/>
          <w:iCs/>
          <w:lang w:val="de-DE"/>
        </w:rPr>
        <w:t>Départ :</w:t>
      </w:r>
    </w:p>
    <w:p w14:paraId="15D1AD89" w14:textId="77777777" w:rsidR="00FC6A13" w:rsidRPr="00FC6A13" w:rsidRDefault="00FC6A13" w:rsidP="00FC6A13">
      <w:pPr>
        <w:numPr>
          <w:ilvl w:val="0"/>
          <w:numId w:val="28"/>
        </w:numPr>
        <w:rPr>
          <w:lang w:val="de-DE"/>
        </w:rPr>
      </w:pPr>
      <w:r w:rsidRPr="00FC6A13">
        <w:rPr>
          <w:lang w:val="de-DE"/>
        </w:rPr>
        <w:t>Filtre à impuretés, finesse de maille 0,5 mm</w:t>
      </w:r>
    </w:p>
    <w:p w14:paraId="27FB2ABA" w14:textId="77777777" w:rsidR="00FC6A13" w:rsidRPr="00FC6A13" w:rsidRDefault="00FC6A13" w:rsidP="00FC6A13">
      <w:pPr>
        <w:numPr>
          <w:ilvl w:val="0"/>
          <w:numId w:val="28"/>
        </w:numPr>
        <w:rPr>
          <w:lang w:val="de-DE"/>
        </w:rPr>
      </w:pPr>
      <w:r w:rsidRPr="00FC6A13">
        <w:rPr>
          <w:lang w:val="de-DE"/>
        </w:rPr>
        <w:t>Doigt de gant long (pénétrant dans l’échangeur) pour sonde à câble</w:t>
      </w:r>
    </w:p>
    <w:p w14:paraId="69A2DFC2" w14:textId="77777777" w:rsidR="00FC6A13" w:rsidRPr="00FC6A13" w:rsidRDefault="00FC6A13" w:rsidP="00FC6A13">
      <w:pPr>
        <w:numPr>
          <w:ilvl w:val="0"/>
          <w:numId w:val="28"/>
        </w:numPr>
        <w:rPr>
          <w:lang w:val="de-DE"/>
        </w:rPr>
      </w:pPr>
      <w:r w:rsidRPr="00FC6A13">
        <w:rPr>
          <w:lang w:val="de-DE"/>
        </w:rPr>
        <w:t>Doigt de gant pour limiteur de température de sécurité</w:t>
      </w:r>
    </w:p>
    <w:p w14:paraId="286F0C8A" w14:textId="77777777" w:rsidR="00FC6A13" w:rsidRPr="00FC6A13" w:rsidRDefault="00FC6A13" w:rsidP="00FC6A13">
      <w:pPr>
        <w:numPr>
          <w:ilvl w:val="0"/>
          <w:numId w:val="28"/>
        </w:numPr>
        <w:rPr>
          <w:lang w:val="de-DE"/>
        </w:rPr>
      </w:pPr>
      <w:r w:rsidRPr="00FC6A13">
        <w:rPr>
          <w:lang w:val="de-DE"/>
        </w:rPr>
        <w:t>Manchon soudé pour thermomètre</w:t>
      </w:r>
    </w:p>
    <w:p w14:paraId="4740D5A9" w14:textId="77777777" w:rsidR="00FC6A13" w:rsidRPr="00FC6A13" w:rsidRDefault="00FC6A13" w:rsidP="00FC6A13">
      <w:pPr>
        <w:numPr>
          <w:ilvl w:val="0"/>
          <w:numId w:val="28"/>
        </w:numPr>
        <w:rPr>
          <w:lang w:val="de-DE"/>
        </w:rPr>
      </w:pPr>
      <w:r w:rsidRPr="00FC6A13">
        <w:rPr>
          <w:lang w:val="de-DE"/>
        </w:rPr>
        <w:t>Limiteur de température de sécurité, en option</w:t>
      </w:r>
    </w:p>
    <w:p w14:paraId="1D5191D5" w14:textId="77777777" w:rsidR="00FC6A13" w:rsidRPr="00FC6A13" w:rsidRDefault="00FC6A13" w:rsidP="00FC6A13">
      <w:pPr>
        <w:rPr>
          <w:lang w:val="de-DE"/>
        </w:rPr>
      </w:pPr>
      <w:r w:rsidRPr="00FC6A13">
        <w:rPr>
          <w:i/>
          <w:iCs/>
          <w:lang w:val="de-DE"/>
        </w:rPr>
        <w:t>Retour :</w:t>
      </w:r>
    </w:p>
    <w:p w14:paraId="5D545F42" w14:textId="77777777" w:rsidR="00FC6A13" w:rsidRPr="00FC6A13" w:rsidRDefault="00FC6A13" w:rsidP="00FC6A13">
      <w:pPr>
        <w:numPr>
          <w:ilvl w:val="0"/>
          <w:numId w:val="29"/>
        </w:numPr>
        <w:rPr>
          <w:lang w:val="de-DE"/>
        </w:rPr>
      </w:pPr>
      <w:r w:rsidRPr="00FC6A13">
        <w:rPr>
          <w:lang w:val="de-DE"/>
        </w:rPr>
        <w:t>Filtre à impuretés, finesse de maille 0,5 mm</w:t>
      </w:r>
    </w:p>
    <w:p w14:paraId="08D760BD" w14:textId="77777777" w:rsidR="00FC6A13" w:rsidRPr="00FC6A13" w:rsidRDefault="00FC6A13" w:rsidP="00FC6A13">
      <w:pPr>
        <w:numPr>
          <w:ilvl w:val="0"/>
          <w:numId w:val="29"/>
        </w:numPr>
        <w:rPr>
          <w:lang w:val="de-DE"/>
        </w:rPr>
      </w:pPr>
      <w:r w:rsidRPr="00FC6A13">
        <w:rPr>
          <w:lang w:val="de-DE"/>
        </w:rPr>
        <w:t>Soupape de sécurité 3 bar</w:t>
      </w:r>
    </w:p>
    <w:p w14:paraId="49A6EC81" w14:textId="77777777" w:rsidR="00FC6A13" w:rsidRPr="00FC6A13" w:rsidRDefault="00FC6A13" w:rsidP="00FC6A13">
      <w:pPr>
        <w:numPr>
          <w:ilvl w:val="0"/>
          <w:numId w:val="29"/>
        </w:numPr>
        <w:rPr>
          <w:lang w:val="de-DE"/>
        </w:rPr>
      </w:pPr>
      <w:r w:rsidRPr="00FC6A13">
        <w:rPr>
          <w:lang w:val="de-DE"/>
        </w:rPr>
        <w:t>Doigt de gant pour sonde à câble</w:t>
      </w:r>
    </w:p>
    <w:p w14:paraId="23CBF365" w14:textId="77777777" w:rsidR="00FC6A13" w:rsidRPr="00FC6A13" w:rsidRDefault="00FC6A13" w:rsidP="00FC6A13">
      <w:pPr>
        <w:numPr>
          <w:ilvl w:val="0"/>
          <w:numId w:val="29"/>
        </w:numPr>
        <w:rPr>
          <w:lang w:val="de-DE"/>
        </w:rPr>
      </w:pPr>
      <w:r w:rsidRPr="00FC6A13">
        <w:rPr>
          <w:lang w:val="de-DE"/>
        </w:rPr>
        <w:t>Manchon soudé pour thermomètre</w:t>
      </w:r>
    </w:p>
    <w:p w14:paraId="62453E0F" w14:textId="77777777" w:rsidR="00FC6A13" w:rsidRPr="00FC6A13" w:rsidRDefault="00FC6A13" w:rsidP="00FC6A13">
      <w:pPr>
        <w:rPr>
          <w:lang w:val="de-DE"/>
        </w:rPr>
      </w:pPr>
      <w:r w:rsidRPr="00FC6A13">
        <w:rPr>
          <w:b/>
          <w:bCs/>
          <w:lang w:val="de-DE"/>
        </w:rPr>
        <w:t>Fonctions principales du régulateur RM360 :</w:t>
      </w:r>
    </w:p>
    <w:p w14:paraId="156AB386" w14:textId="77777777" w:rsidR="00FC6A13" w:rsidRPr="00FC6A13" w:rsidRDefault="00FC6A13" w:rsidP="00FC6A13">
      <w:pPr>
        <w:numPr>
          <w:ilvl w:val="0"/>
          <w:numId w:val="30"/>
        </w:numPr>
        <w:rPr>
          <w:lang w:val="de-DE"/>
        </w:rPr>
      </w:pPr>
      <w:r w:rsidRPr="00FC6A13">
        <w:rPr>
          <w:lang w:val="de-DE"/>
        </w:rPr>
        <w:t>Régulation station d’échange thermique chaud / froid</w:t>
      </w:r>
    </w:p>
    <w:p w14:paraId="3975C8A3" w14:textId="77777777" w:rsidR="00FC6A13" w:rsidRPr="00FC6A13" w:rsidRDefault="00FC6A13" w:rsidP="00FC6A13">
      <w:pPr>
        <w:numPr>
          <w:ilvl w:val="0"/>
          <w:numId w:val="30"/>
        </w:numPr>
        <w:rPr>
          <w:lang w:val="de-DE"/>
        </w:rPr>
      </w:pPr>
      <w:r w:rsidRPr="00FC6A13">
        <w:rPr>
          <w:lang w:val="de-DE"/>
        </w:rPr>
        <w:t>Limitation de puissance (uniquement avec communication compteur)</w:t>
      </w:r>
    </w:p>
    <w:p w14:paraId="769EEE74" w14:textId="77777777" w:rsidR="00FC6A13" w:rsidRPr="00FC6A13" w:rsidRDefault="00FC6A13" w:rsidP="00FC6A13">
      <w:pPr>
        <w:numPr>
          <w:ilvl w:val="0"/>
          <w:numId w:val="30"/>
        </w:numPr>
        <w:rPr>
          <w:lang w:val="de-DE"/>
        </w:rPr>
      </w:pPr>
      <w:r w:rsidRPr="00FC6A13">
        <w:rPr>
          <w:lang w:val="de-DE"/>
        </w:rPr>
        <w:lastRenderedPageBreak/>
        <w:t>Limitation du retour en fonction de la température extérieure</w:t>
      </w:r>
    </w:p>
    <w:p w14:paraId="4A2EBECB" w14:textId="77777777" w:rsidR="00FC6A13" w:rsidRPr="00FC6A13" w:rsidRDefault="00FC6A13" w:rsidP="00FC6A13">
      <w:pPr>
        <w:numPr>
          <w:ilvl w:val="0"/>
          <w:numId w:val="30"/>
        </w:numPr>
        <w:rPr>
          <w:lang w:val="de-DE"/>
        </w:rPr>
      </w:pPr>
      <w:r w:rsidRPr="00FC6A13">
        <w:rPr>
          <w:lang w:val="de-DE"/>
        </w:rPr>
        <w:t>Régulation du circuit de chauffage</w:t>
      </w:r>
    </w:p>
    <w:p w14:paraId="7E5A45E3" w14:textId="77777777" w:rsidR="00FC6A13" w:rsidRPr="00FC6A13" w:rsidRDefault="00FC6A13" w:rsidP="00FC6A13">
      <w:pPr>
        <w:numPr>
          <w:ilvl w:val="0"/>
          <w:numId w:val="30"/>
        </w:numPr>
        <w:rPr>
          <w:lang w:val="de-DE"/>
        </w:rPr>
      </w:pPr>
      <w:r w:rsidRPr="00FC6A13">
        <w:rPr>
          <w:lang w:val="de-DE"/>
        </w:rPr>
        <w:t>Charge ballon ECS</w:t>
      </w:r>
    </w:p>
    <w:p w14:paraId="683814FE" w14:textId="77777777" w:rsidR="00FC6A13" w:rsidRPr="00FC6A13" w:rsidRDefault="00FC6A13" w:rsidP="00FC6A13">
      <w:pPr>
        <w:numPr>
          <w:ilvl w:val="0"/>
          <w:numId w:val="30"/>
        </w:numPr>
        <w:rPr>
          <w:lang w:val="de-DE"/>
        </w:rPr>
      </w:pPr>
      <w:r w:rsidRPr="00FC6A13">
        <w:rPr>
          <w:lang w:val="de-DE"/>
        </w:rPr>
        <w:t>Charge ballon tampon</w:t>
      </w:r>
    </w:p>
    <w:p w14:paraId="4A8A341B" w14:textId="77777777" w:rsidR="00FC6A13" w:rsidRPr="00FC6A13" w:rsidRDefault="00FC6A13" w:rsidP="00FC6A13">
      <w:pPr>
        <w:rPr>
          <w:lang w:val="de-DE"/>
        </w:rPr>
      </w:pPr>
      <w:r w:rsidRPr="00FC6A13">
        <w:rPr>
          <w:b/>
          <w:bCs/>
          <w:lang w:val="de-DE"/>
        </w:rPr>
        <w:t>Données techniques :</w:t>
      </w:r>
    </w:p>
    <w:p w14:paraId="32FDD5DD" w14:textId="77777777" w:rsidR="00FC6A13" w:rsidRPr="00FC6A13" w:rsidRDefault="00FC6A13" w:rsidP="00FC6A13">
      <w:pPr>
        <w:numPr>
          <w:ilvl w:val="0"/>
          <w:numId w:val="31"/>
        </w:numPr>
        <w:rPr>
          <w:lang w:val="de-DE"/>
        </w:rPr>
      </w:pPr>
      <w:r w:rsidRPr="00FC6A13">
        <w:rPr>
          <w:lang w:val="de-DE"/>
        </w:rPr>
        <w:t xml:space="preserve">Température de service max. admissible TS : </w:t>
      </w:r>
    </w:p>
    <w:p w14:paraId="4F0241E5" w14:textId="77777777" w:rsidR="00FC6A13" w:rsidRPr="00FC6A13" w:rsidRDefault="00FC6A13" w:rsidP="00FC6A13">
      <w:pPr>
        <w:numPr>
          <w:ilvl w:val="1"/>
          <w:numId w:val="31"/>
        </w:numPr>
        <w:rPr>
          <w:lang w:val="de-DE"/>
        </w:rPr>
      </w:pPr>
      <w:r w:rsidRPr="00FC6A13">
        <w:rPr>
          <w:lang w:val="de-DE"/>
        </w:rPr>
        <w:t>Primaire : 110 °C</w:t>
      </w:r>
    </w:p>
    <w:p w14:paraId="24A6DA64" w14:textId="77777777" w:rsidR="00FC6A13" w:rsidRPr="00FC6A13" w:rsidRDefault="00FC6A13" w:rsidP="00FC6A13">
      <w:pPr>
        <w:numPr>
          <w:ilvl w:val="1"/>
          <w:numId w:val="31"/>
        </w:numPr>
        <w:rPr>
          <w:lang w:val="de-DE"/>
        </w:rPr>
      </w:pPr>
      <w:r w:rsidRPr="00FC6A13">
        <w:rPr>
          <w:lang w:val="de-DE"/>
        </w:rPr>
        <w:t>Secondaire : 90 °C</w:t>
      </w:r>
    </w:p>
    <w:p w14:paraId="3014ECE5" w14:textId="77777777" w:rsidR="00FC6A13" w:rsidRPr="00FC6A13" w:rsidRDefault="00FC6A13" w:rsidP="00FC6A13">
      <w:pPr>
        <w:numPr>
          <w:ilvl w:val="0"/>
          <w:numId w:val="31"/>
        </w:numPr>
        <w:rPr>
          <w:lang w:val="de-DE"/>
        </w:rPr>
      </w:pPr>
      <w:r w:rsidRPr="00FC6A13">
        <w:rPr>
          <w:lang w:val="de-DE"/>
        </w:rPr>
        <w:t xml:space="preserve">Pression de service max. admissible PS : </w:t>
      </w:r>
    </w:p>
    <w:p w14:paraId="2DD0DA5E" w14:textId="77777777" w:rsidR="00FC6A13" w:rsidRPr="00FC6A13" w:rsidRDefault="00FC6A13" w:rsidP="00FC6A13">
      <w:pPr>
        <w:numPr>
          <w:ilvl w:val="1"/>
          <w:numId w:val="31"/>
        </w:numPr>
        <w:rPr>
          <w:lang w:val="de-DE"/>
        </w:rPr>
      </w:pPr>
      <w:r w:rsidRPr="00FC6A13">
        <w:rPr>
          <w:lang w:val="de-DE"/>
        </w:rPr>
        <w:t>Primaire : 16 / 25 bar*</w:t>
      </w:r>
    </w:p>
    <w:p w14:paraId="4056256F" w14:textId="77777777" w:rsidR="00FC6A13" w:rsidRPr="00FC6A13" w:rsidRDefault="00FC6A13" w:rsidP="00FC6A13">
      <w:pPr>
        <w:numPr>
          <w:ilvl w:val="1"/>
          <w:numId w:val="31"/>
        </w:numPr>
        <w:rPr>
          <w:lang w:val="de-DE"/>
        </w:rPr>
      </w:pPr>
      <w:r w:rsidRPr="00FC6A13">
        <w:rPr>
          <w:lang w:val="de-DE"/>
        </w:rPr>
        <w:t>Secondaire : 10 bar**</w:t>
      </w:r>
    </w:p>
    <w:p w14:paraId="43E6F2A2" w14:textId="77777777" w:rsidR="00FC6A13" w:rsidRPr="00FC6A13" w:rsidRDefault="00FC6A13" w:rsidP="00FC6A13">
      <w:pPr>
        <w:numPr>
          <w:ilvl w:val="0"/>
          <w:numId w:val="31"/>
        </w:numPr>
        <w:rPr>
          <w:lang w:val="de-DE"/>
        </w:rPr>
      </w:pPr>
      <w:r w:rsidRPr="00FC6A13">
        <w:rPr>
          <w:lang w:val="de-DE"/>
        </w:rPr>
        <w:t>Dimensions (H x L x P) : 842 × 780 × 300 mm</w:t>
      </w:r>
    </w:p>
    <w:p w14:paraId="0DF70C7E" w14:textId="77777777" w:rsidR="00FC6A13" w:rsidRPr="00FC6A13" w:rsidRDefault="00FC6A13" w:rsidP="00FC6A13">
      <w:pPr>
        <w:numPr>
          <w:ilvl w:val="0"/>
          <w:numId w:val="31"/>
        </w:numPr>
        <w:rPr>
          <w:lang w:val="de-DE"/>
        </w:rPr>
      </w:pPr>
      <w:r w:rsidRPr="00FC6A13">
        <w:rPr>
          <w:lang w:val="de-DE"/>
        </w:rPr>
        <w:t>Poids : env. 70 kg</w:t>
      </w:r>
    </w:p>
    <w:p w14:paraId="59A6F6DE" w14:textId="77777777" w:rsidR="00FC6A13" w:rsidRPr="00FC6A13" w:rsidRDefault="00FC6A13" w:rsidP="00FC6A13">
      <w:pPr>
        <w:rPr>
          <w:lang w:val="de-DE"/>
        </w:rPr>
      </w:pPr>
      <w:r w:rsidRPr="00FC6A13">
        <w:rPr>
          <w:lang w:val="de-DE"/>
        </w:rPr>
        <w:t>* selon la vanne primaire</w:t>
      </w:r>
      <w:r w:rsidRPr="00FC6A13">
        <w:rPr>
          <w:lang w:val="de-DE"/>
        </w:rPr>
        <w:br/>
        <w:t>** protégé par soupape de sécurité réglée à 3 bar</w:t>
      </w:r>
    </w:p>
    <w:p w14:paraId="75598C38" w14:textId="77777777" w:rsidR="00FC6A13" w:rsidRPr="00FC6A13" w:rsidRDefault="00FC6A13" w:rsidP="00FC6A13">
      <w:pPr>
        <w:rPr>
          <w:lang w:val="de-DE"/>
        </w:rPr>
      </w:pPr>
      <w:r w:rsidRPr="00FC6A13">
        <w:rPr>
          <w:b/>
          <w:bCs/>
          <w:lang w:val="de-DE"/>
        </w:rPr>
        <w:t>Variantes d’exécution :</w:t>
      </w:r>
    </w:p>
    <w:p w14:paraId="07653DED" w14:textId="77777777" w:rsidR="00FC6A13" w:rsidRPr="00FC6A13" w:rsidRDefault="00FC6A13" w:rsidP="00FC6A13">
      <w:pPr>
        <w:numPr>
          <w:ilvl w:val="0"/>
          <w:numId w:val="32"/>
        </w:numPr>
        <w:rPr>
          <w:lang w:val="de-DE"/>
        </w:rPr>
      </w:pPr>
      <w:r w:rsidRPr="00FC6A13">
        <w:rPr>
          <w:b/>
          <w:bCs/>
          <w:lang w:val="de-DE"/>
        </w:rPr>
        <w:t>Type :</w:t>
      </w:r>
      <w:r w:rsidRPr="00FC6A13">
        <w:rPr>
          <w:lang w:val="de-DE"/>
        </w:rPr>
        <w:t xml:space="preserve"> aqoClick L40</w:t>
      </w:r>
    </w:p>
    <w:p w14:paraId="5205710F" w14:textId="77777777" w:rsidR="00FC6A13" w:rsidRPr="00FC6A13" w:rsidRDefault="00FC6A13" w:rsidP="00FC6A13">
      <w:pPr>
        <w:numPr>
          <w:ilvl w:val="1"/>
          <w:numId w:val="32"/>
        </w:numPr>
        <w:rPr>
          <w:lang w:val="de-DE"/>
        </w:rPr>
      </w:pPr>
      <w:r w:rsidRPr="00FC6A13">
        <w:rPr>
          <w:lang w:val="de-DE"/>
        </w:rPr>
        <w:t>Échangeur à plaques : CB60-40H ou équivalent</w:t>
      </w:r>
    </w:p>
    <w:p w14:paraId="35CF1CA0" w14:textId="77777777" w:rsidR="00FC6A13" w:rsidRPr="00FC6A13" w:rsidRDefault="00FC6A13" w:rsidP="00FC6A13">
      <w:pPr>
        <w:numPr>
          <w:ilvl w:val="1"/>
          <w:numId w:val="32"/>
        </w:numPr>
        <w:rPr>
          <w:lang w:val="de-DE"/>
        </w:rPr>
      </w:pPr>
      <w:r w:rsidRPr="00FC6A13">
        <w:rPr>
          <w:lang w:val="de-DE"/>
        </w:rPr>
        <w:t>Vanne : Danfoss AVQM DN20, kvs = 6,3 ou équivalent</w:t>
      </w:r>
    </w:p>
    <w:p w14:paraId="6589E73C" w14:textId="77777777" w:rsidR="00FC6A13" w:rsidRPr="00FC6A13" w:rsidRDefault="00FC6A13" w:rsidP="00FC6A13">
      <w:pPr>
        <w:numPr>
          <w:ilvl w:val="1"/>
          <w:numId w:val="32"/>
        </w:numPr>
        <w:rPr>
          <w:lang w:val="de-DE"/>
        </w:rPr>
      </w:pPr>
      <w:r w:rsidRPr="00FC6A13">
        <w:rPr>
          <w:lang w:val="de-DE"/>
        </w:rPr>
        <w:t>Puissance à 70-43 / 40-65 : 30 kW</w:t>
      </w:r>
    </w:p>
    <w:p w14:paraId="7678E314" w14:textId="77777777" w:rsidR="00FC6A13" w:rsidRPr="00FC6A13" w:rsidRDefault="00FC6A13" w:rsidP="00FC6A13">
      <w:pPr>
        <w:numPr>
          <w:ilvl w:val="1"/>
          <w:numId w:val="32"/>
        </w:numPr>
        <w:rPr>
          <w:lang w:val="de-DE"/>
        </w:rPr>
      </w:pPr>
      <w:r w:rsidRPr="00FC6A13">
        <w:rPr>
          <w:lang w:val="de-DE"/>
        </w:rPr>
        <w:t>Puissance à 90-52 / 50-75 : 90 kW (max.)</w:t>
      </w:r>
    </w:p>
    <w:p w14:paraId="16AC60E4" w14:textId="77777777" w:rsidR="00FC6A13" w:rsidRPr="00FC6A13" w:rsidRDefault="00FC6A13" w:rsidP="00FC6A13">
      <w:pPr>
        <w:numPr>
          <w:ilvl w:val="0"/>
          <w:numId w:val="32"/>
        </w:numPr>
        <w:rPr>
          <w:lang w:val="de-DE"/>
        </w:rPr>
      </w:pPr>
      <w:r w:rsidRPr="00FC6A13">
        <w:rPr>
          <w:b/>
          <w:bCs/>
          <w:lang w:val="de-DE"/>
        </w:rPr>
        <w:t>Type :</w:t>
      </w:r>
      <w:r w:rsidRPr="00FC6A13">
        <w:rPr>
          <w:lang w:val="de-DE"/>
        </w:rPr>
        <w:t xml:space="preserve"> aqoClick L60</w:t>
      </w:r>
    </w:p>
    <w:p w14:paraId="6E0DD095" w14:textId="77777777" w:rsidR="00FC6A13" w:rsidRPr="00FC6A13" w:rsidRDefault="00FC6A13" w:rsidP="00FC6A13">
      <w:pPr>
        <w:numPr>
          <w:ilvl w:val="1"/>
          <w:numId w:val="32"/>
        </w:numPr>
        <w:rPr>
          <w:lang w:val="de-DE"/>
        </w:rPr>
      </w:pPr>
      <w:r w:rsidRPr="00FC6A13">
        <w:rPr>
          <w:lang w:val="de-DE"/>
        </w:rPr>
        <w:t>Échangeur à plaques : CB60-60H ou équivalent</w:t>
      </w:r>
    </w:p>
    <w:p w14:paraId="2307E874" w14:textId="77777777" w:rsidR="00FC6A13" w:rsidRPr="00FC6A13" w:rsidRDefault="00FC6A13" w:rsidP="00FC6A13">
      <w:pPr>
        <w:numPr>
          <w:ilvl w:val="1"/>
          <w:numId w:val="32"/>
        </w:numPr>
        <w:rPr>
          <w:lang w:val="de-DE"/>
        </w:rPr>
      </w:pPr>
      <w:r w:rsidRPr="00FC6A13">
        <w:rPr>
          <w:lang w:val="de-DE"/>
        </w:rPr>
        <w:t>Vanne : Danfoss AVQM DN20, kvs = 6,3 ou équivalent</w:t>
      </w:r>
    </w:p>
    <w:p w14:paraId="016D7B98" w14:textId="77777777" w:rsidR="00FC6A13" w:rsidRPr="00FC6A13" w:rsidRDefault="00FC6A13" w:rsidP="00FC6A13">
      <w:pPr>
        <w:numPr>
          <w:ilvl w:val="1"/>
          <w:numId w:val="32"/>
        </w:numPr>
        <w:rPr>
          <w:lang w:val="de-DE"/>
        </w:rPr>
      </w:pPr>
      <w:r w:rsidRPr="00FC6A13">
        <w:rPr>
          <w:lang w:val="de-DE"/>
        </w:rPr>
        <w:t>Puissance à 70-43 / 40-65 : 50 kW</w:t>
      </w:r>
    </w:p>
    <w:p w14:paraId="602B1457" w14:textId="77777777" w:rsidR="00FC6A13" w:rsidRPr="00FC6A13" w:rsidRDefault="00FC6A13" w:rsidP="00FC6A13">
      <w:pPr>
        <w:numPr>
          <w:ilvl w:val="1"/>
          <w:numId w:val="32"/>
        </w:numPr>
        <w:rPr>
          <w:lang w:val="de-DE"/>
        </w:rPr>
      </w:pPr>
      <w:r w:rsidRPr="00FC6A13">
        <w:rPr>
          <w:lang w:val="de-DE"/>
        </w:rPr>
        <w:t>Puissance à 90-52 / 50-75 : 110 kW (max.)</w:t>
      </w:r>
    </w:p>
    <w:p w14:paraId="6FB82831" w14:textId="77777777" w:rsidR="00FC6A13" w:rsidRPr="00FC6A13" w:rsidRDefault="00FC6A13" w:rsidP="00FC6A13">
      <w:pPr>
        <w:numPr>
          <w:ilvl w:val="0"/>
          <w:numId w:val="32"/>
        </w:numPr>
        <w:rPr>
          <w:lang w:val="de-DE"/>
        </w:rPr>
      </w:pPr>
      <w:r w:rsidRPr="00FC6A13">
        <w:rPr>
          <w:b/>
          <w:bCs/>
          <w:lang w:val="de-DE"/>
        </w:rPr>
        <w:t>Type :</w:t>
      </w:r>
      <w:r w:rsidRPr="00FC6A13">
        <w:rPr>
          <w:lang w:val="de-DE"/>
        </w:rPr>
        <w:t xml:space="preserve"> aqoClick L80</w:t>
      </w:r>
    </w:p>
    <w:p w14:paraId="06EADC43" w14:textId="77777777" w:rsidR="00FC6A13" w:rsidRPr="00FC6A13" w:rsidRDefault="00FC6A13" w:rsidP="00FC6A13">
      <w:pPr>
        <w:numPr>
          <w:ilvl w:val="1"/>
          <w:numId w:val="32"/>
        </w:numPr>
        <w:rPr>
          <w:lang w:val="de-DE"/>
        </w:rPr>
      </w:pPr>
      <w:r w:rsidRPr="00FC6A13">
        <w:rPr>
          <w:lang w:val="de-DE"/>
        </w:rPr>
        <w:t>Échangeur à plaques : CB60-80H ou équivalent</w:t>
      </w:r>
    </w:p>
    <w:p w14:paraId="7B109E93" w14:textId="77777777" w:rsidR="00FC6A13" w:rsidRPr="00FC6A13" w:rsidRDefault="00FC6A13" w:rsidP="00FC6A13">
      <w:pPr>
        <w:numPr>
          <w:ilvl w:val="1"/>
          <w:numId w:val="32"/>
        </w:numPr>
        <w:rPr>
          <w:lang w:val="de-DE"/>
        </w:rPr>
      </w:pPr>
      <w:r w:rsidRPr="00FC6A13">
        <w:rPr>
          <w:lang w:val="de-DE"/>
        </w:rPr>
        <w:t>Nombre de plaques : 80</w:t>
      </w:r>
    </w:p>
    <w:p w14:paraId="47A05BFF" w14:textId="77777777" w:rsidR="00FC6A13" w:rsidRPr="00FC6A13" w:rsidRDefault="00FC6A13" w:rsidP="00FC6A13">
      <w:pPr>
        <w:numPr>
          <w:ilvl w:val="1"/>
          <w:numId w:val="32"/>
        </w:numPr>
        <w:rPr>
          <w:lang w:val="de-DE"/>
        </w:rPr>
      </w:pPr>
      <w:r w:rsidRPr="00FC6A13">
        <w:rPr>
          <w:lang w:val="de-DE"/>
        </w:rPr>
        <w:t>Vanne : Danfoss AVQM DN25, kvs = 8 ou équivalent</w:t>
      </w:r>
    </w:p>
    <w:p w14:paraId="6DF6235F" w14:textId="77777777" w:rsidR="00FC6A13" w:rsidRPr="00FC6A13" w:rsidRDefault="00FC6A13" w:rsidP="00FC6A13">
      <w:pPr>
        <w:numPr>
          <w:ilvl w:val="1"/>
          <w:numId w:val="32"/>
        </w:numPr>
        <w:rPr>
          <w:lang w:val="de-DE"/>
        </w:rPr>
      </w:pPr>
      <w:r w:rsidRPr="00FC6A13">
        <w:rPr>
          <w:lang w:val="de-DE"/>
        </w:rPr>
        <w:t>Puissance à 70-43 / 40-65 : 75 kW</w:t>
      </w:r>
    </w:p>
    <w:p w14:paraId="16B7D645" w14:textId="77777777" w:rsidR="00FC6A13" w:rsidRPr="00FC6A13" w:rsidRDefault="00FC6A13" w:rsidP="00FC6A13">
      <w:pPr>
        <w:numPr>
          <w:ilvl w:val="1"/>
          <w:numId w:val="32"/>
        </w:numPr>
        <w:rPr>
          <w:lang w:val="de-DE"/>
        </w:rPr>
      </w:pPr>
      <w:r w:rsidRPr="00FC6A13">
        <w:rPr>
          <w:lang w:val="de-DE"/>
        </w:rPr>
        <w:t>Puissance à 90-52 / 50-75 : 130 kW (max.)</w:t>
      </w:r>
    </w:p>
    <w:p w14:paraId="4555D0A1" w14:textId="77777777" w:rsidR="004C2E6B" w:rsidRPr="00BB3CDC" w:rsidRDefault="004C2E6B" w:rsidP="00BB3CDC"/>
    <w:sectPr w:rsidR="004C2E6B" w:rsidRPr="00BB3CDC" w:rsidSect="00E0461A">
      <w:headerReference w:type="default" r:id="rId8"/>
      <w:footerReference w:type="default" r:id="rId9"/>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4E8DB" w14:textId="77777777" w:rsidR="00F85955" w:rsidRPr="00427227" w:rsidRDefault="00F85955" w:rsidP="00F01289">
      <w:r w:rsidRPr="00427227">
        <w:separator/>
      </w:r>
    </w:p>
  </w:endnote>
  <w:endnote w:type="continuationSeparator" w:id="0">
    <w:p w14:paraId="6E1A3DA4" w14:textId="77777777" w:rsidR="00F85955" w:rsidRPr="00427227" w:rsidRDefault="00F85955" w:rsidP="00F01289">
      <w:r w:rsidRPr="00427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xo 2">
    <w:panose1 w:val="00000000000000000000"/>
    <w:charset w:val="00"/>
    <w:family w:val="auto"/>
    <w:pitch w:val="variable"/>
    <w:sig w:usb0="A00002FF" w:usb1="4200204B" w:usb2="00000000" w:usb3="00000000" w:csb0="00000197" w:csb1="00000000"/>
  </w:font>
  <w:font w:name="Neue Haas Unica W1G">
    <w:panose1 w:val="020B0504030206020203"/>
    <w:charset w:val="00"/>
    <w:family w:val="swiss"/>
    <w:notTrueType/>
    <w:pitch w:val="variable"/>
    <w:sig w:usb0="A00002AF" w:usb1="00000003" w:usb2="00000000" w:usb3="00000000" w:csb0="0000009F" w:csb1="00000000"/>
  </w:font>
  <w:font w:name="Exo 2 SemiBold">
    <w:panose1 w:val="00000000000000000000"/>
    <w:charset w:val="00"/>
    <w:family w:val="auto"/>
    <w:pitch w:val="variable"/>
    <w:sig w:usb0="A00002FF" w:usb1="42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Exo 2 Medium">
    <w:panose1 w:val="00000000000000000000"/>
    <w:charset w:val="00"/>
    <w:family w:val="auto"/>
    <w:pitch w:val="variable"/>
    <w:sig w:usb0="A00002FF" w:usb1="42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ue Haas Unica W1G Medium">
    <w:altName w:val="Calibri"/>
    <w:panose1 w:val="00000000000000000000"/>
    <w:charset w:val="00"/>
    <w:family w:val="swiss"/>
    <w:notTrueType/>
    <w:pitch w:val="variable"/>
    <w:sig w:usb0="A00002AF" w:usb1="00000003" w:usb2="00000000" w:usb3="00000000" w:csb0="0000009F" w:csb1="00000000"/>
  </w:font>
  <w:font w:name="ArialMT">
    <w:altName w:val="Times New Roman"/>
    <w:charset w:val="00"/>
    <w:family w:val="auto"/>
    <w:pitch w:val="variable"/>
    <w:sig w:usb0="00000000"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023978"/>
      <w:docPartObj>
        <w:docPartGallery w:val="Page Numbers (Bottom of Page)"/>
        <w:docPartUnique/>
      </w:docPartObj>
    </w:sdtPr>
    <w:sdtEndPr/>
    <w:sdtContent>
      <w:sdt>
        <w:sdtPr>
          <w:id w:val="-1769616900"/>
          <w:docPartObj>
            <w:docPartGallery w:val="Page Numbers (Top of Page)"/>
            <w:docPartUnique/>
          </w:docPartObj>
        </w:sdtPr>
        <w:sdtEndPr/>
        <w:sdtContent>
          <w:p w14:paraId="4DBCD40E" w14:textId="2A4EAA3A" w:rsidR="00714FEF" w:rsidRPr="00427227" w:rsidRDefault="00EE741B" w:rsidP="00EE741B">
            <w:pPr>
              <w:pStyle w:val="Fuzeile"/>
            </w:pPr>
            <w:r>
              <w:fldChar w:fldCharType="begin"/>
            </w:r>
            <w:r>
              <w:instrText xml:space="preserve"> TIME \@ "d. MMMM yyyy" </w:instrText>
            </w:r>
            <w:r>
              <w:fldChar w:fldCharType="separate"/>
            </w:r>
            <w:r w:rsidR="00CC7C09">
              <w:rPr>
                <w:noProof/>
              </w:rPr>
              <w:t>23. April 2026</w:t>
            </w:r>
            <w:r>
              <w:fldChar w:fldCharType="end"/>
            </w:r>
            <w:r>
              <w:tab/>
            </w:r>
            <w:r>
              <w:tab/>
            </w: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9D77" w14:textId="77777777" w:rsidR="00F85955" w:rsidRPr="00427227" w:rsidRDefault="00F85955" w:rsidP="00F01289">
      <w:r w:rsidRPr="00427227">
        <w:separator/>
      </w:r>
    </w:p>
  </w:footnote>
  <w:footnote w:type="continuationSeparator" w:id="0">
    <w:p w14:paraId="1FF484AD" w14:textId="77777777" w:rsidR="00F85955" w:rsidRPr="00427227" w:rsidRDefault="00F85955" w:rsidP="00F01289">
      <w:r w:rsidRPr="00427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A2EA" w14:textId="77777777" w:rsidR="00E0461A" w:rsidRDefault="00E0461A">
    <w:pPr>
      <w:pStyle w:val="Kopfzeile"/>
    </w:pPr>
  </w:p>
  <w:p w14:paraId="5E02EBD9" w14:textId="7C1BF089" w:rsidR="00EE741B" w:rsidRDefault="00EE741B">
    <w:pPr>
      <w:pStyle w:val="Kopfzeile"/>
    </w:pPr>
    <w:r>
      <w:rPr>
        <w:noProof/>
        <w:lang w:eastAsia="de-AT"/>
      </w:rPr>
      <w:drawing>
        <wp:anchor distT="0" distB="0" distL="114300" distR="114300" simplePos="0" relativeHeight="251659264" behindDoc="1" locked="1" layoutInCell="1" allowOverlap="0" wp14:anchorId="30C53125" wp14:editId="057666EF">
          <wp:simplePos x="0" y="0"/>
          <wp:positionH relativeFrom="page">
            <wp:align>left</wp:align>
          </wp:positionH>
          <wp:positionV relativeFrom="page">
            <wp:align>top</wp:align>
          </wp:positionV>
          <wp:extent cx="7559675" cy="1263015"/>
          <wp:effectExtent l="0" t="0" r="3175" b="0"/>
          <wp:wrapNone/>
          <wp:docPr id="1276962449" name="Grafik 6" descr="Ein Bild, das Text, Logo,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69426" name="Grafik 6" descr="Ein Bild, das Text, Logo, Schrift, Grafiken enthält.&#10;&#10;KI-generierte Inhalte können fehlerhaft sein."/>
                  <pic:cNvPicPr preferRelativeResize="0"/>
                </pic:nvPicPr>
                <pic:blipFill>
                  <a:blip r:embed="rId1"/>
                  <a:stretch>
                    <a:fillRect/>
                  </a:stretch>
                </pic:blipFill>
                <pic:spPr>
                  <a:xfrm>
                    <a:off x="0" y="0"/>
                    <a:ext cx="7559675" cy="1263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D24F2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7C3171D"/>
    <w:multiLevelType w:val="multilevel"/>
    <w:tmpl w:val="F792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75AE1"/>
    <w:multiLevelType w:val="hybridMultilevel"/>
    <w:tmpl w:val="43849F0A"/>
    <w:lvl w:ilvl="0" w:tplc="FFFFFFFF">
      <w:start w:val="1"/>
      <w:numFmt w:val="decimal"/>
      <w:lvlText w:val="%1"/>
      <w:lvlJc w:val="left"/>
      <w:pPr>
        <w:ind w:left="720" w:hanging="360"/>
      </w:pPr>
      <w:rPr>
        <w:rFonts w:ascii="Arial" w:eastAsiaTheme="minorHAnsi" w:hAnsi="Arial" w:cstheme="minorBid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BB4AF3"/>
    <w:multiLevelType w:val="multilevel"/>
    <w:tmpl w:val="FC0A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A66DC"/>
    <w:multiLevelType w:val="multilevel"/>
    <w:tmpl w:val="B89C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80877"/>
    <w:multiLevelType w:val="hybridMultilevel"/>
    <w:tmpl w:val="038A1D02"/>
    <w:lvl w:ilvl="0" w:tplc="53044F70">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F510EE"/>
    <w:multiLevelType w:val="multilevel"/>
    <w:tmpl w:val="49BE8CD0"/>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rPr>
        <w:specVanish w:val="0"/>
      </w:rPr>
    </w:lvl>
    <w:lvl w:ilvl="2">
      <w:start w:val="1"/>
      <w:numFmt w:val="decimal"/>
      <w:pStyle w:val="berschrift3"/>
      <w:lvlText w:val="%1.%2.%3"/>
      <w:lvlJc w:val="left"/>
      <w:pPr>
        <w:ind w:left="720" w:hanging="720"/>
      </w:pPr>
      <w:rPr>
        <w:sz w:val="22"/>
        <w:szCs w:val="22"/>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3A5473FC"/>
    <w:multiLevelType w:val="multilevel"/>
    <w:tmpl w:val="B83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42E83"/>
    <w:multiLevelType w:val="multilevel"/>
    <w:tmpl w:val="2F182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2188F"/>
    <w:multiLevelType w:val="hybridMultilevel"/>
    <w:tmpl w:val="43849F0A"/>
    <w:lvl w:ilvl="0" w:tplc="FFFFFFFF">
      <w:start w:val="1"/>
      <w:numFmt w:val="decimal"/>
      <w:lvlText w:val="%1"/>
      <w:lvlJc w:val="left"/>
      <w:pPr>
        <w:ind w:left="720" w:hanging="360"/>
      </w:pPr>
      <w:rPr>
        <w:rFonts w:ascii="Arial" w:eastAsiaTheme="minorHAnsi" w:hAnsi="Arial" w:cstheme="minorBid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D3174F"/>
    <w:multiLevelType w:val="multilevel"/>
    <w:tmpl w:val="CD50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51240"/>
    <w:multiLevelType w:val="hybridMultilevel"/>
    <w:tmpl w:val="43849F0A"/>
    <w:lvl w:ilvl="0" w:tplc="FFFFFFFF">
      <w:start w:val="1"/>
      <w:numFmt w:val="decimal"/>
      <w:lvlText w:val="%1"/>
      <w:lvlJc w:val="left"/>
      <w:pPr>
        <w:ind w:left="720" w:hanging="360"/>
      </w:pPr>
      <w:rPr>
        <w:rFonts w:ascii="Arial" w:eastAsiaTheme="minorHAnsi" w:hAnsi="Arial" w:cstheme="minorBid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700A63"/>
    <w:multiLevelType w:val="multilevel"/>
    <w:tmpl w:val="7754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E2E0A"/>
    <w:multiLevelType w:val="multilevel"/>
    <w:tmpl w:val="BD10A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75D38"/>
    <w:multiLevelType w:val="hybridMultilevel"/>
    <w:tmpl w:val="14B6C8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1F703F9"/>
    <w:multiLevelType w:val="multilevel"/>
    <w:tmpl w:val="49EE8A38"/>
    <w:styleLink w:val="Gliederung"/>
    <w:lvl w:ilvl="0">
      <w:start w:val="1"/>
      <w:numFmt w:val="decimal"/>
      <w:isLgl/>
      <w:lvlText w:val="%1"/>
      <w:lvlJc w:val="left"/>
      <w:pPr>
        <w:ind w:left="567" w:hanging="567"/>
      </w:pPr>
    </w:lvl>
    <w:lvl w:ilvl="1">
      <w:start w:val="1"/>
      <w:numFmt w:val="decimal"/>
      <w:isLgl/>
      <w:lvlText w:val="%1.%2"/>
      <w:lvlJc w:val="left"/>
      <w:pPr>
        <w:ind w:left="567" w:hanging="567"/>
      </w:pPr>
    </w:lvl>
    <w:lvl w:ilvl="2">
      <w:start w:val="1"/>
      <w:numFmt w:val="decimal"/>
      <w:isLgl/>
      <w:lvlText w:val="%1.%2.%3"/>
      <w:lvlJc w:val="left"/>
      <w:pPr>
        <w:ind w:left="567" w:hanging="567"/>
      </w:pPr>
    </w:lvl>
    <w:lvl w:ilvl="3">
      <w:start w:val="1"/>
      <w:numFmt w:val="decimal"/>
      <w:isLgl/>
      <w:lvlText w:val="%1.%2.%3.%4"/>
      <w:lvlJc w:val="left"/>
      <w:pPr>
        <w:tabs>
          <w:tab w:val="num" w:pos="964"/>
        </w:tabs>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6" w15:restartNumberingAfterBreak="0">
    <w:nsid w:val="647235FE"/>
    <w:multiLevelType w:val="multilevel"/>
    <w:tmpl w:val="16C8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257EA3"/>
    <w:multiLevelType w:val="multilevel"/>
    <w:tmpl w:val="0526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01A43"/>
    <w:multiLevelType w:val="hybridMultilevel"/>
    <w:tmpl w:val="410A95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646F4"/>
    <w:multiLevelType w:val="hybridMultilevel"/>
    <w:tmpl w:val="2D50B436"/>
    <w:lvl w:ilvl="0" w:tplc="77E4CEF6">
      <w:start w:val="6"/>
      <w:numFmt w:val="decimal"/>
      <w:lvlText w:val="%1"/>
      <w:lvlJc w:val="left"/>
      <w:pPr>
        <w:ind w:left="720" w:hanging="360"/>
      </w:pPr>
      <w:rPr>
        <w:rFonts w:ascii="Arial" w:eastAsiaTheme="minorHAnsi" w:hAnsi="Arial"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640F1F"/>
    <w:multiLevelType w:val="multilevel"/>
    <w:tmpl w:val="7234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82227"/>
    <w:multiLevelType w:val="hybridMultilevel"/>
    <w:tmpl w:val="1480F040"/>
    <w:lvl w:ilvl="0" w:tplc="69B83698">
      <w:start w:val="1"/>
      <w:numFmt w:val="decimal"/>
      <w:lvlText w:val="%1"/>
      <w:lvlJc w:val="left"/>
      <w:pPr>
        <w:ind w:left="1065" w:hanging="705"/>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D07C26"/>
    <w:multiLevelType w:val="hybridMultilevel"/>
    <w:tmpl w:val="C696F3F0"/>
    <w:lvl w:ilvl="0" w:tplc="04070001">
      <w:start w:val="1"/>
      <w:numFmt w:val="bullet"/>
      <w:lvlText w:val=""/>
      <w:lvlJc w:val="left"/>
      <w:pPr>
        <w:ind w:left="720" w:hanging="360"/>
      </w:pPr>
      <w:rPr>
        <w:rFonts w:ascii="Symbol" w:hAnsi="Symbol" w:hint="default"/>
      </w:rPr>
    </w:lvl>
    <w:lvl w:ilvl="1" w:tplc="D8D6339C">
      <w:start w:val="1"/>
      <w:numFmt w:val="bullet"/>
      <w:lvlText w:val="o"/>
      <w:lvlJc w:val="left"/>
      <w:pPr>
        <w:ind w:left="1247" w:hanging="34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7C7BA4"/>
    <w:multiLevelType w:val="multilevel"/>
    <w:tmpl w:val="1B5C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51AEE"/>
    <w:multiLevelType w:val="multilevel"/>
    <w:tmpl w:val="916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B49B4"/>
    <w:multiLevelType w:val="multilevel"/>
    <w:tmpl w:val="AA7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719FA"/>
    <w:multiLevelType w:val="hybridMultilevel"/>
    <w:tmpl w:val="43849F0A"/>
    <w:lvl w:ilvl="0" w:tplc="FFFFFFFF">
      <w:start w:val="1"/>
      <w:numFmt w:val="decimal"/>
      <w:lvlText w:val="%1"/>
      <w:lvlJc w:val="left"/>
      <w:pPr>
        <w:ind w:left="720" w:hanging="360"/>
      </w:pPr>
      <w:rPr>
        <w:rFonts w:ascii="Arial" w:eastAsiaTheme="minorHAnsi" w:hAnsi="Arial" w:cstheme="minorBid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8A18AE"/>
    <w:multiLevelType w:val="multilevel"/>
    <w:tmpl w:val="E1DC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0449D4"/>
    <w:multiLevelType w:val="multilevel"/>
    <w:tmpl w:val="22D2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85136">
    <w:abstractNumId w:val="6"/>
  </w:num>
  <w:num w:numId="2" w16cid:durableId="176845078">
    <w:abstractNumId w:val="6"/>
  </w:num>
  <w:num w:numId="3" w16cid:durableId="1596746195">
    <w:abstractNumId w:val="15"/>
  </w:num>
  <w:num w:numId="4" w16cid:durableId="1696074988">
    <w:abstractNumId w:val="0"/>
  </w:num>
  <w:num w:numId="5" w16cid:durableId="424225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075695">
    <w:abstractNumId w:val="5"/>
  </w:num>
  <w:num w:numId="7" w16cid:durableId="839783054">
    <w:abstractNumId w:val="26"/>
  </w:num>
  <w:num w:numId="8" w16cid:durableId="666907656">
    <w:abstractNumId w:val="2"/>
  </w:num>
  <w:num w:numId="9" w16cid:durableId="1984506868">
    <w:abstractNumId w:val="19"/>
  </w:num>
  <w:num w:numId="10" w16cid:durableId="203636158">
    <w:abstractNumId w:val="11"/>
  </w:num>
  <w:num w:numId="11" w16cid:durableId="86822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178134">
    <w:abstractNumId w:val="9"/>
  </w:num>
  <w:num w:numId="13" w16cid:durableId="808787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5565798">
    <w:abstractNumId w:val="14"/>
  </w:num>
  <w:num w:numId="15" w16cid:durableId="505098272">
    <w:abstractNumId w:val="18"/>
  </w:num>
  <w:num w:numId="16" w16cid:durableId="995575064">
    <w:abstractNumId w:val="22"/>
  </w:num>
  <w:num w:numId="17" w16cid:durableId="789667472">
    <w:abstractNumId w:val="1"/>
  </w:num>
  <w:num w:numId="18" w16cid:durableId="424499433">
    <w:abstractNumId w:val="27"/>
  </w:num>
  <w:num w:numId="19" w16cid:durableId="1518422477">
    <w:abstractNumId w:val="4"/>
  </w:num>
  <w:num w:numId="20" w16cid:durableId="558174363">
    <w:abstractNumId w:val="25"/>
  </w:num>
  <w:num w:numId="21" w16cid:durableId="1601452932">
    <w:abstractNumId w:val="3"/>
  </w:num>
  <w:num w:numId="22" w16cid:durableId="1261642425">
    <w:abstractNumId w:val="23"/>
  </w:num>
  <w:num w:numId="23" w16cid:durableId="1858535">
    <w:abstractNumId w:val="13"/>
  </w:num>
  <w:num w:numId="24" w16cid:durableId="1541938260">
    <w:abstractNumId w:val="16"/>
  </w:num>
  <w:num w:numId="25" w16cid:durableId="2119717923">
    <w:abstractNumId w:val="24"/>
  </w:num>
  <w:num w:numId="26" w16cid:durableId="1978216403">
    <w:abstractNumId w:val="28"/>
  </w:num>
  <w:num w:numId="27" w16cid:durableId="1507942611">
    <w:abstractNumId w:val="20"/>
  </w:num>
  <w:num w:numId="28" w16cid:durableId="297303130">
    <w:abstractNumId w:val="7"/>
  </w:num>
  <w:num w:numId="29" w16cid:durableId="1397702688">
    <w:abstractNumId w:val="17"/>
  </w:num>
  <w:num w:numId="30" w16cid:durableId="1755664950">
    <w:abstractNumId w:val="12"/>
  </w:num>
  <w:num w:numId="31" w16cid:durableId="517475136">
    <w:abstractNumId w:val="8"/>
  </w:num>
  <w:num w:numId="32" w16cid:durableId="585963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7C"/>
    <w:rsid w:val="0000144A"/>
    <w:rsid w:val="00003C15"/>
    <w:rsid w:val="00004ED5"/>
    <w:rsid w:val="00006AB1"/>
    <w:rsid w:val="00007247"/>
    <w:rsid w:val="00007D0B"/>
    <w:rsid w:val="00007E5B"/>
    <w:rsid w:val="00007EAD"/>
    <w:rsid w:val="0001063F"/>
    <w:rsid w:val="000163D1"/>
    <w:rsid w:val="00016FA2"/>
    <w:rsid w:val="00021153"/>
    <w:rsid w:val="00027321"/>
    <w:rsid w:val="00031C54"/>
    <w:rsid w:val="000372A2"/>
    <w:rsid w:val="00037F39"/>
    <w:rsid w:val="0004039E"/>
    <w:rsid w:val="000408F7"/>
    <w:rsid w:val="00044D1F"/>
    <w:rsid w:val="000471CB"/>
    <w:rsid w:val="00047ACD"/>
    <w:rsid w:val="0005029E"/>
    <w:rsid w:val="00051322"/>
    <w:rsid w:val="000517F9"/>
    <w:rsid w:val="0005200D"/>
    <w:rsid w:val="00052650"/>
    <w:rsid w:val="000528FA"/>
    <w:rsid w:val="00054990"/>
    <w:rsid w:val="00055E74"/>
    <w:rsid w:val="00057AE4"/>
    <w:rsid w:val="00060107"/>
    <w:rsid w:val="00060150"/>
    <w:rsid w:val="000604B3"/>
    <w:rsid w:val="000606CC"/>
    <w:rsid w:val="0006188E"/>
    <w:rsid w:val="00062AF4"/>
    <w:rsid w:val="00065CE0"/>
    <w:rsid w:val="0006624B"/>
    <w:rsid w:val="00067481"/>
    <w:rsid w:val="00074949"/>
    <w:rsid w:val="000765DA"/>
    <w:rsid w:val="000769D9"/>
    <w:rsid w:val="00082F3A"/>
    <w:rsid w:val="00086657"/>
    <w:rsid w:val="00091187"/>
    <w:rsid w:val="000914AD"/>
    <w:rsid w:val="000937A4"/>
    <w:rsid w:val="00093DF8"/>
    <w:rsid w:val="0009453E"/>
    <w:rsid w:val="00094577"/>
    <w:rsid w:val="00095803"/>
    <w:rsid w:val="00095F11"/>
    <w:rsid w:val="00096169"/>
    <w:rsid w:val="000A0D78"/>
    <w:rsid w:val="000A2045"/>
    <w:rsid w:val="000A259A"/>
    <w:rsid w:val="000A4764"/>
    <w:rsid w:val="000B091B"/>
    <w:rsid w:val="000B1D6A"/>
    <w:rsid w:val="000B2176"/>
    <w:rsid w:val="000B21A9"/>
    <w:rsid w:val="000B4CC2"/>
    <w:rsid w:val="000B5AB5"/>
    <w:rsid w:val="000B723C"/>
    <w:rsid w:val="000B7258"/>
    <w:rsid w:val="000C0174"/>
    <w:rsid w:val="000C0DE9"/>
    <w:rsid w:val="000C24B7"/>
    <w:rsid w:val="000C427F"/>
    <w:rsid w:val="000C6A4C"/>
    <w:rsid w:val="000D13B0"/>
    <w:rsid w:val="000D28B0"/>
    <w:rsid w:val="000D4B00"/>
    <w:rsid w:val="000D502F"/>
    <w:rsid w:val="000D5732"/>
    <w:rsid w:val="000D792D"/>
    <w:rsid w:val="000E0579"/>
    <w:rsid w:val="000E13D6"/>
    <w:rsid w:val="000E16FE"/>
    <w:rsid w:val="000E1C6B"/>
    <w:rsid w:val="000E2AAE"/>
    <w:rsid w:val="000E34A8"/>
    <w:rsid w:val="000E4A61"/>
    <w:rsid w:val="000E5077"/>
    <w:rsid w:val="000F1B03"/>
    <w:rsid w:val="000F4786"/>
    <w:rsid w:val="000F545D"/>
    <w:rsid w:val="00100AE9"/>
    <w:rsid w:val="00100E09"/>
    <w:rsid w:val="0010166D"/>
    <w:rsid w:val="0010208F"/>
    <w:rsid w:val="001028EC"/>
    <w:rsid w:val="00104547"/>
    <w:rsid w:val="00106152"/>
    <w:rsid w:val="00110EA1"/>
    <w:rsid w:val="00113212"/>
    <w:rsid w:val="00114FF4"/>
    <w:rsid w:val="00116DCB"/>
    <w:rsid w:val="00117481"/>
    <w:rsid w:val="00117752"/>
    <w:rsid w:val="00121249"/>
    <w:rsid w:val="00121381"/>
    <w:rsid w:val="001216B0"/>
    <w:rsid w:val="00121E04"/>
    <w:rsid w:val="00122E9A"/>
    <w:rsid w:val="001237CB"/>
    <w:rsid w:val="00126511"/>
    <w:rsid w:val="00130C1F"/>
    <w:rsid w:val="0013136B"/>
    <w:rsid w:val="0013164A"/>
    <w:rsid w:val="00137389"/>
    <w:rsid w:val="00137476"/>
    <w:rsid w:val="00142E27"/>
    <w:rsid w:val="00143BFC"/>
    <w:rsid w:val="00146643"/>
    <w:rsid w:val="00147D74"/>
    <w:rsid w:val="00147DCC"/>
    <w:rsid w:val="0015043D"/>
    <w:rsid w:val="00152030"/>
    <w:rsid w:val="001527B2"/>
    <w:rsid w:val="0015308F"/>
    <w:rsid w:val="00157045"/>
    <w:rsid w:val="0015708F"/>
    <w:rsid w:val="00157AAC"/>
    <w:rsid w:val="001624C8"/>
    <w:rsid w:val="001644D4"/>
    <w:rsid w:val="00164655"/>
    <w:rsid w:val="001646B2"/>
    <w:rsid w:val="001646E7"/>
    <w:rsid w:val="00164D0F"/>
    <w:rsid w:val="00165B81"/>
    <w:rsid w:val="00166390"/>
    <w:rsid w:val="00166F92"/>
    <w:rsid w:val="00167953"/>
    <w:rsid w:val="001706CC"/>
    <w:rsid w:val="00171861"/>
    <w:rsid w:val="00171B99"/>
    <w:rsid w:val="001729EF"/>
    <w:rsid w:val="00175445"/>
    <w:rsid w:val="00180793"/>
    <w:rsid w:val="00183325"/>
    <w:rsid w:val="001839DE"/>
    <w:rsid w:val="00184186"/>
    <w:rsid w:val="001844D7"/>
    <w:rsid w:val="0018468D"/>
    <w:rsid w:val="00185FF3"/>
    <w:rsid w:val="00187234"/>
    <w:rsid w:val="00190106"/>
    <w:rsid w:val="00192271"/>
    <w:rsid w:val="001966BA"/>
    <w:rsid w:val="00196D7D"/>
    <w:rsid w:val="0019723B"/>
    <w:rsid w:val="001A0683"/>
    <w:rsid w:val="001A5F11"/>
    <w:rsid w:val="001B0D77"/>
    <w:rsid w:val="001B3364"/>
    <w:rsid w:val="001B399B"/>
    <w:rsid w:val="001B7437"/>
    <w:rsid w:val="001B7BED"/>
    <w:rsid w:val="001C2A51"/>
    <w:rsid w:val="001C4488"/>
    <w:rsid w:val="001C4ED9"/>
    <w:rsid w:val="001C56E7"/>
    <w:rsid w:val="001C5B6A"/>
    <w:rsid w:val="001D17DF"/>
    <w:rsid w:val="001D202F"/>
    <w:rsid w:val="001D25BE"/>
    <w:rsid w:val="001D2F3C"/>
    <w:rsid w:val="001D550E"/>
    <w:rsid w:val="001D5B1A"/>
    <w:rsid w:val="001D620B"/>
    <w:rsid w:val="001D6F6F"/>
    <w:rsid w:val="001E0381"/>
    <w:rsid w:val="001E3321"/>
    <w:rsid w:val="001E45AE"/>
    <w:rsid w:val="001E4ECA"/>
    <w:rsid w:val="001E5603"/>
    <w:rsid w:val="001F0E1D"/>
    <w:rsid w:val="001F2D78"/>
    <w:rsid w:val="001F5628"/>
    <w:rsid w:val="0020097D"/>
    <w:rsid w:val="00201139"/>
    <w:rsid w:val="002029C4"/>
    <w:rsid w:val="002057AB"/>
    <w:rsid w:val="0020592D"/>
    <w:rsid w:val="00206BB5"/>
    <w:rsid w:val="00207799"/>
    <w:rsid w:val="002111AF"/>
    <w:rsid w:val="00211FE5"/>
    <w:rsid w:val="00213BC9"/>
    <w:rsid w:val="0021669B"/>
    <w:rsid w:val="00216FC6"/>
    <w:rsid w:val="00217FBE"/>
    <w:rsid w:val="00222AD7"/>
    <w:rsid w:val="00222FAA"/>
    <w:rsid w:val="0022341D"/>
    <w:rsid w:val="00223840"/>
    <w:rsid w:val="002246A1"/>
    <w:rsid w:val="0022490E"/>
    <w:rsid w:val="0022646B"/>
    <w:rsid w:val="002271C9"/>
    <w:rsid w:val="00227FF6"/>
    <w:rsid w:val="0023244B"/>
    <w:rsid w:val="00235CBE"/>
    <w:rsid w:val="002363F6"/>
    <w:rsid w:val="002416EE"/>
    <w:rsid w:val="00241F00"/>
    <w:rsid w:val="002423C9"/>
    <w:rsid w:val="002435AD"/>
    <w:rsid w:val="0024474A"/>
    <w:rsid w:val="00244771"/>
    <w:rsid w:val="002457D2"/>
    <w:rsid w:val="00245973"/>
    <w:rsid w:val="0024656A"/>
    <w:rsid w:val="00247266"/>
    <w:rsid w:val="00250B35"/>
    <w:rsid w:val="00250D9B"/>
    <w:rsid w:val="002527E6"/>
    <w:rsid w:val="002546EF"/>
    <w:rsid w:val="00254A28"/>
    <w:rsid w:val="002556A6"/>
    <w:rsid w:val="002568C0"/>
    <w:rsid w:val="00257536"/>
    <w:rsid w:val="0026088A"/>
    <w:rsid w:val="00262986"/>
    <w:rsid w:val="00263F79"/>
    <w:rsid w:val="00264679"/>
    <w:rsid w:val="00266242"/>
    <w:rsid w:val="002663E6"/>
    <w:rsid w:val="00267873"/>
    <w:rsid w:val="0027037C"/>
    <w:rsid w:val="00271B36"/>
    <w:rsid w:val="00271FA2"/>
    <w:rsid w:val="002736CA"/>
    <w:rsid w:val="00274F8A"/>
    <w:rsid w:val="0027673F"/>
    <w:rsid w:val="00281362"/>
    <w:rsid w:val="002833FB"/>
    <w:rsid w:val="00286354"/>
    <w:rsid w:val="00286498"/>
    <w:rsid w:val="00286798"/>
    <w:rsid w:val="00287A69"/>
    <w:rsid w:val="00291C56"/>
    <w:rsid w:val="00292067"/>
    <w:rsid w:val="00293DEF"/>
    <w:rsid w:val="002A22C1"/>
    <w:rsid w:val="002A2549"/>
    <w:rsid w:val="002A4054"/>
    <w:rsid w:val="002A428B"/>
    <w:rsid w:val="002A5AC6"/>
    <w:rsid w:val="002A643C"/>
    <w:rsid w:val="002A65B6"/>
    <w:rsid w:val="002A7F83"/>
    <w:rsid w:val="002B0744"/>
    <w:rsid w:val="002B348A"/>
    <w:rsid w:val="002B4506"/>
    <w:rsid w:val="002B4FF6"/>
    <w:rsid w:val="002B5F0F"/>
    <w:rsid w:val="002B6245"/>
    <w:rsid w:val="002B7125"/>
    <w:rsid w:val="002C0008"/>
    <w:rsid w:val="002C50A5"/>
    <w:rsid w:val="002C7228"/>
    <w:rsid w:val="002C78D9"/>
    <w:rsid w:val="002D26A1"/>
    <w:rsid w:val="002D26E2"/>
    <w:rsid w:val="002E16A3"/>
    <w:rsid w:val="002E25EF"/>
    <w:rsid w:val="002E3169"/>
    <w:rsid w:val="002E3BE6"/>
    <w:rsid w:val="002E64C1"/>
    <w:rsid w:val="002F1007"/>
    <w:rsid w:val="002F31AE"/>
    <w:rsid w:val="002F37C0"/>
    <w:rsid w:val="002F3A0F"/>
    <w:rsid w:val="002F5238"/>
    <w:rsid w:val="002F6F2C"/>
    <w:rsid w:val="002F708B"/>
    <w:rsid w:val="00300509"/>
    <w:rsid w:val="00300F27"/>
    <w:rsid w:val="00302814"/>
    <w:rsid w:val="00305397"/>
    <w:rsid w:val="00311F64"/>
    <w:rsid w:val="00311F87"/>
    <w:rsid w:val="00312B6E"/>
    <w:rsid w:val="00313D00"/>
    <w:rsid w:val="003143BC"/>
    <w:rsid w:val="00314856"/>
    <w:rsid w:val="003151D0"/>
    <w:rsid w:val="00315FD5"/>
    <w:rsid w:val="0032032C"/>
    <w:rsid w:val="0032185C"/>
    <w:rsid w:val="00321F8C"/>
    <w:rsid w:val="00322DE0"/>
    <w:rsid w:val="0032404A"/>
    <w:rsid w:val="00326BDB"/>
    <w:rsid w:val="00330B58"/>
    <w:rsid w:val="00332341"/>
    <w:rsid w:val="00332D7C"/>
    <w:rsid w:val="003358E6"/>
    <w:rsid w:val="00336775"/>
    <w:rsid w:val="00342737"/>
    <w:rsid w:val="00342ACB"/>
    <w:rsid w:val="00354DF9"/>
    <w:rsid w:val="003573E5"/>
    <w:rsid w:val="00357B4E"/>
    <w:rsid w:val="00360C6D"/>
    <w:rsid w:val="00363DA7"/>
    <w:rsid w:val="003669B0"/>
    <w:rsid w:val="00372325"/>
    <w:rsid w:val="003738D4"/>
    <w:rsid w:val="003746A3"/>
    <w:rsid w:val="00374B03"/>
    <w:rsid w:val="00375A8C"/>
    <w:rsid w:val="00375F7E"/>
    <w:rsid w:val="003776C6"/>
    <w:rsid w:val="00377A7C"/>
    <w:rsid w:val="00377E77"/>
    <w:rsid w:val="0038108B"/>
    <w:rsid w:val="00385200"/>
    <w:rsid w:val="0039086F"/>
    <w:rsid w:val="00394356"/>
    <w:rsid w:val="0039570A"/>
    <w:rsid w:val="0039675B"/>
    <w:rsid w:val="00396EF2"/>
    <w:rsid w:val="00397FE3"/>
    <w:rsid w:val="003A17D6"/>
    <w:rsid w:val="003A2311"/>
    <w:rsid w:val="003A2AF4"/>
    <w:rsid w:val="003A599B"/>
    <w:rsid w:val="003A6029"/>
    <w:rsid w:val="003A657C"/>
    <w:rsid w:val="003A7C13"/>
    <w:rsid w:val="003B208A"/>
    <w:rsid w:val="003B332F"/>
    <w:rsid w:val="003B7B21"/>
    <w:rsid w:val="003C015B"/>
    <w:rsid w:val="003C05F8"/>
    <w:rsid w:val="003C34DA"/>
    <w:rsid w:val="003C5430"/>
    <w:rsid w:val="003C751A"/>
    <w:rsid w:val="003D0D9B"/>
    <w:rsid w:val="003D2DEC"/>
    <w:rsid w:val="003D5B32"/>
    <w:rsid w:val="003D76C7"/>
    <w:rsid w:val="003E0B0A"/>
    <w:rsid w:val="003E1E22"/>
    <w:rsid w:val="003E2135"/>
    <w:rsid w:val="003E3211"/>
    <w:rsid w:val="003E518E"/>
    <w:rsid w:val="003E5C1D"/>
    <w:rsid w:val="003F137C"/>
    <w:rsid w:val="003F1AA0"/>
    <w:rsid w:val="003F2619"/>
    <w:rsid w:val="003F787B"/>
    <w:rsid w:val="003F78D6"/>
    <w:rsid w:val="00401527"/>
    <w:rsid w:val="00405D26"/>
    <w:rsid w:val="00406274"/>
    <w:rsid w:val="004115AE"/>
    <w:rsid w:val="0041270D"/>
    <w:rsid w:val="00412A53"/>
    <w:rsid w:val="004137FA"/>
    <w:rsid w:val="004157C7"/>
    <w:rsid w:val="00415B45"/>
    <w:rsid w:val="00416D6A"/>
    <w:rsid w:val="00417895"/>
    <w:rsid w:val="00421137"/>
    <w:rsid w:val="00422BAF"/>
    <w:rsid w:val="00427227"/>
    <w:rsid w:val="004310A6"/>
    <w:rsid w:val="00431D5B"/>
    <w:rsid w:val="0043224C"/>
    <w:rsid w:val="00433FF8"/>
    <w:rsid w:val="004353AD"/>
    <w:rsid w:val="004354DF"/>
    <w:rsid w:val="00435F8F"/>
    <w:rsid w:val="00441607"/>
    <w:rsid w:val="00441A75"/>
    <w:rsid w:val="0044397A"/>
    <w:rsid w:val="00444159"/>
    <w:rsid w:val="0044506A"/>
    <w:rsid w:val="0044616E"/>
    <w:rsid w:val="00447FCC"/>
    <w:rsid w:val="00452C3C"/>
    <w:rsid w:val="004536B0"/>
    <w:rsid w:val="00455CAF"/>
    <w:rsid w:val="0046146C"/>
    <w:rsid w:val="004619C7"/>
    <w:rsid w:val="00462227"/>
    <w:rsid w:val="004628F5"/>
    <w:rsid w:val="00463516"/>
    <w:rsid w:val="00463700"/>
    <w:rsid w:val="00463921"/>
    <w:rsid w:val="00467FE5"/>
    <w:rsid w:val="00473132"/>
    <w:rsid w:val="00475566"/>
    <w:rsid w:val="00475956"/>
    <w:rsid w:val="00480AD7"/>
    <w:rsid w:val="00481CCC"/>
    <w:rsid w:val="004826CE"/>
    <w:rsid w:val="00482DD7"/>
    <w:rsid w:val="00483766"/>
    <w:rsid w:val="00483958"/>
    <w:rsid w:val="00483AE9"/>
    <w:rsid w:val="00484FE1"/>
    <w:rsid w:val="004851F4"/>
    <w:rsid w:val="004858A6"/>
    <w:rsid w:val="0049223C"/>
    <w:rsid w:val="00497150"/>
    <w:rsid w:val="004A2903"/>
    <w:rsid w:val="004A29C7"/>
    <w:rsid w:val="004A4D77"/>
    <w:rsid w:val="004A6AB8"/>
    <w:rsid w:val="004A774E"/>
    <w:rsid w:val="004B1974"/>
    <w:rsid w:val="004B23D2"/>
    <w:rsid w:val="004B327D"/>
    <w:rsid w:val="004B7D0F"/>
    <w:rsid w:val="004C0DA4"/>
    <w:rsid w:val="004C1330"/>
    <w:rsid w:val="004C15CC"/>
    <w:rsid w:val="004C2E6B"/>
    <w:rsid w:val="004C3417"/>
    <w:rsid w:val="004C4EEE"/>
    <w:rsid w:val="004C50E9"/>
    <w:rsid w:val="004C6014"/>
    <w:rsid w:val="004D05E8"/>
    <w:rsid w:val="004D342C"/>
    <w:rsid w:val="004D3F7E"/>
    <w:rsid w:val="004D634A"/>
    <w:rsid w:val="004D68A6"/>
    <w:rsid w:val="004D6C72"/>
    <w:rsid w:val="004D78AB"/>
    <w:rsid w:val="004E2026"/>
    <w:rsid w:val="004E2BDF"/>
    <w:rsid w:val="004E4345"/>
    <w:rsid w:val="004E7CCB"/>
    <w:rsid w:val="004F2CC2"/>
    <w:rsid w:val="004F3C40"/>
    <w:rsid w:val="004F5B1D"/>
    <w:rsid w:val="005000C6"/>
    <w:rsid w:val="00500E17"/>
    <w:rsid w:val="005020B9"/>
    <w:rsid w:val="00503192"/>
    <w:rsid w:val="00504B4C"/>
    <w:rsid w:val="00506620"/>
    <w:rsid w:val="00506A13"/>
    <w:rsid w:val="00506BE6"/>
    <w:rsid w:val="00511427"/>
    <w:rsid w:val="00513114"/>
    <w:rsid w:val="00513914"/>
    <w:rsid w:val="00514363"/>
    <w:rsid w:val="00517634"/>
    <w:rsid w:val="005203C8"/>
    <w:rsid w:val="00520983"/>
    <w:rsid w:val="00521735"/>
    <w:rsid w:val="00521870"/>
    <w:rsid w:val="0052242E"/>
    <w:rsid w:val="00522570"/>
    <w:rsid w:val="00525130"/>
    <w:rsid w:val="005252A3"/>
    <w:rsid w:val="00525B80"/>
    <w:rsid w:val="00526082"/>
    <w:rsid w:val="005268B3"/>
    <w:rsid w:val="005306FA"/>
    <w:rsid w:val="005309BF"/>
    <w:rsid w:val="00532EEE"/>
    <w:rsid w:val="0053367C"/>
    <w:rsid w:val="00536738"/>
    <w:rsid w:val="00540A4C"/>
    <w:rsid w:val="0054130E"/>
    <w:rsid w:val="00541C66"/>
    <w:rsid w:val="00542F0A"/>
    <w:rsid w:val="0054378F"/>
    <w:rsid w:val="00546634"/>
    <w:rsid w:val="0055231C"/>
    <w:rsid w:val="005552C2"/>
    <w:rsid w:val="005561CF"/>
    <w:rsid w:val="00556ABB"/>
    <w:rsid w:val="00561FBA"/>
    <w:rsid w:val="00564215"/>
    <w:rsid w:val="00564991"/>
    <w:rsid w:val="00564A13"/>
    <w:rsid w:val="00564AB0"/>
    <w:rsid w:val="005718B4"/>
    <w:rsid w:val="00571BA0"/>
    <w:rsid w:val="00573C6F"/>
    <w:rsid w:val="005741CC"/>
    <w:rsid w:val="005746B8"/>
    <w:rsid w:val="00574C85"/>
    <w:rsid w:val="00574F65"/>
    <w:rsid w:val="00575D7E"/>
    <w:rsid w:val="00576F3E"/>
    <w:rsid w:val="0057728B"/>
    <w:rsid w:val="005811CF"/>
    <w:rsid w:val="005824A0"/>
    <w:rsid w:val="00584FF8"/>
    <w:rsid w:val="005851AB"/>
    <w:rsid w:val="00585246"/>
    <w:rsid w:val="00590A5D"/>
    <w:rsid w:val="00591872"/>
    <w:rsid w:val="0059189F"/>
    <w:rsid w:val="005931DF"/>
    <w:rsid w:val="00593F2B"/>
    <w:rsid w:val="00594B22"/>
    <w:rsid w:val="00594B5A"/>
    <w:rsid w:val="00597BB4"/>
    <w:rsid w:val="00597DFC"/>
    <w:rsid w:val="005A226C"/>
    <w:rsid w:val="005A232A"/>
    <w:rsid w:val="005A452D"/>
    <w:rsid w:val="005A45C8"/>
    <w:rsid w:val="005A66C6"/>
    <w:rsid w:val="005B5663"/>
    <w:rsid w:val="005B788F"/>
    <w:rsid w:val="005C2C0A"/>
    <w:rsid w:val="005C2F61"/>
    <w:rsid w:val="005C3F4F"/>
    <w:rsid w:val="005C4A6B"/>
    <w:rsid w:val="005C4BF5"/>
    <w:rsid w:val="005C5285"/>
    <w:rsid w:val="005C54C1"/>
    <w:rsid w:val="005C642B"/>
    <w:rsid w:val="005C64AB"/>
    <w:rsid w:val="005D1368"/>
    <w:rsid w:val="005D1E16"/>
    <w:rsid w:val="005D53CF"/>
    <w:rsid w:val="005E0312"/>
    <w:rsid w:val="005E398B"/>
    <w:rsid w:val="005E506E"/>
    <w:rsid w:val="005E53D1"/>
    <w:rsid w:val="005E56B9"/>
    <w:rsid w:val="005E67DF"/>
    <w:rsid w:val="005E704C"/>
    <w:rsid w:val="005F2F23"/>
    <w:rsid w:val="005F3175"/>
    <w:rsid w:val="005F458C"/>
    <w:rsid w:val="00600473"/>
    <w:rsid w:val="00600F22"/>
    <w:rsid w:val="006011D3"/>
    <w:rsid w:val="00601B43"/>
    <w:rsid w:val="00607A0C"/>
    <w:rsid w:val="00612886"/>
    <w:rsid w:val="00613FE2"/>
    <w:rsid w:val="00615A41"/>
    <w:rsid w:val="00616AC5"/>
    <w:rsid w:val="00617B4F"/>
    <w:rsid w:val="00620538"/>
    <w:rsid w:val="00621AC4"/>
    <w:rsid w:val="006235BE"/>
    <w:rsid w:val="00623841"/>
    <w:rsid w:val="006249F8"/>
    <w:rsid w:val="0062559D"/>
    <w:rsid w:val="0062648F"/>
    <w:rsid w:val="0062771D"/>
    <w:rsid w:val="00627B9B"/>
    <w:rsid w:val="00630875"/>
    <w:rsid w:val="00630F3E"/>
    <w:rsid w:val="00631220"/>
    <w:rsid w:val="00636997"/>
    <w:rsid w:val="006404E4"/>
    <w:rsid w:val="00642E16"/>
    <w:rsid w:val="00645647"/>
    <w:rsid w:val="00645AF5"/>
    <w:rsid w:val="00650AE9"/>
    <w:rsid w:val="0066146F"/>
    <w:rsid w:val="00666365"/>
    <w:rsid w:val="00675598"/>
    <w:rsid w:val="0067794D"/>
    <w:rsid w:val="00680ED7"/>
    <w:rsid w:val="00681AF7"/>
    <w:rsid w:val="006829DE"/>
    <w:rsid w:val="00683E40"/>
    <w:rsid w:val="00684C69"/>
    <w:rsid w:val="00684E7C"/>
    <w:rsid w:val="00687D5D"/>
    <w:rsid w:val="006902C0"/>
    <w:rsid w:val="00693E40"/>
    <w:rsid w:val="00695676"/>
    <w:rsid w:val="00696B39"/>
    <w:rsid w:val="00697936"/>
    <w:rsid w:val="00697F79"/>
    <w:rsid w:val="006A00D2"/>
    <w:rsid w:val="006A021F"/>
    <w:rsid w:val="006A201B"/>
    <w:rsid w:val="006A2B1A"/>
    <w:rsid w:val="006A6896"/>
    <w:rsid w:val="006B1089"/>
    <w:rsid w:val="006B1908"/>
    <w:rsid w:val="006B21EB"/>
    <w:rsid w:val="006B45F3"/>
    <w:rsid w:val="006B73BB"/>
    <w:rsid w:val="006B787A"/>
    <w:rsid w:val="006C00A9"/>
    <w:rsid w:val="006C1E79"/>
    <w:rsid w:val="006C3D7D"/>
    <w:rsid w:val="006C5C9B"/>
    <w:rsid w:val="006C6FBA"/>
    <w:rsid w:val="006D03B3"/>
    <w:rsid w:val="006D10A5"/>
    <w:rsid w:val="006D22A6"/>
    <w:rsid w:val="006D23C4"/>
    <w:rsid w:val="006D38FA"/>
    <w:rsid w:val="006D4726"/>
    <w:rsid w:val="006D4A20"/>
    <w:rsid w:val="006D581D"/>
    <w:rsid w:val="006E0AD1"/>
    <w:rsid w:val="006E2145"/>
    <w:rsid w:val="006E2798"/>
    <w:rsid w:val="006E2BAD"/>
    <w:rsid w:val="006E4544"/>
    <w:rsid w:val="006E5CB9"/>
    <w:rsid w:val="006E7E9F"/>
    <w:rsid w:val="006F2036"/>
    <w:rsid w:val="006F2DEA"/>
    <w:rsid w:val="006F2E1E"/>
    <w:rsid w:val="006F423E"/>
    <w:rsid w:val="006F5600"/>
    <w:rsid w:val="00702CD4"/>
    <w:rsid w:val="007042A5"/>
    <w:rsid w:val="007107E8"/>
    <w:rsid w:val="007108A5"/>
    <w:rsid w:val="00710BEB"/>
    <w:rsid w:val="00711216"/>
    <w:rsid w:val="00712C25"/>
    <w:rsid w:val="00713249"/>
    <w:rsid w:val="00714E04"/>
    <w:rsid w:val="00714FEF"/>
    <w:rsid w:val="00715C18"/>
    <w:rsid w:val="007208B0"/>
    <w:rsid w:val="007211E3"/>
    <w:rsid w:val="0072256A"/>
    <w:rsid w:val="007225C8"/>
    <w:rsid w:val="00723432"/>
    <w:rsid w:val="00724308"/>
    <w:rsid w:val="00724D15"/>
    <w:rsid w:val="00726002"/>
    <w:rsid w:val="007308DC"/>
    <w:rsid w:val="00732516"/>
    <w:rsid w:val="00734AB8"/>
    <w:rsid w:val="00742CE5"/>
    <w:rsid w:val="00743535"/>
    <w:rsid w:val="00745D83"/>
    <w:rsid w:val="007463CE"/>
    <w:rsid w:val="007469E5"/>
    <w:rsid w:val="007519BA"/>
    <w:rsid w:val="00756C48"/>
    <w:rsid w:val="0075729C"/>
    <w:rsid w:val="007578C6"/>
    <w:rsid w:val="00760C20"/>
    <w:rsid w:val="0076573D"/>
    <w:rsid w:val="00766011"/>
    <w:rsid w:val="00766587"/>
    <w:rsid w:val="00766C33"/>
    <w:rsid w:val="007670CA"/>
    <w:rsid w:val="007739ED"/>
    <w:rsid w:val="00775013"/>
    <w:rsid w:val="007756F7"/>
    <w:rsid w:val="00775995"/>
    <w:rsid w:val="00775A59"/>
    <w:rsid w:val="00776087"/>
    <w:rsid w:val="00776BFC"/>
    <w:rsid w:val="0078071B"/>
    <w:rsid w:val="00780749"/>
    <w:rsid w:val="00782A41"/>
    <w:rsid w:val="00783BBA"/>
    <w:rsid w:val="00784A99"/>
    <w:rsid w:val="0078508E"/>
    <w:rsid w:val="007860DF"/>
    <w:rsid w:val="00786F3C"/>
    <w:rsid w:val="007917BC"/>
    <w:rsid w:val="00792717"/>
    <w:rsid w:val="00793C38"/>
    <w:rsid w:val="007947B4"/>
    <w:rsid w:val="0079665D"/>
    <w:rsid w:val="007A1CB9"/>
    <w:rsid w:val="007A1D6D"/>
    <w:rsid w:val="007A2962"/>
    <w:rsid w:val="007A4573"/>
    <w:rsid w:val="007A4893"/>
    <w:rsid w:val="007A5FBE"/>
    <w:rsid w:val="007B0454"/>
    <w:rsid w:val="007B09D2"/>
    <w:rsid w:val="007B0B62"/>
    <w:rsid w:val="007B361C"/>
    <w:rsid w:val="007B3D2C"/>
    <w:rsid w:val="007B3D62"/>
    <w:rsid w:val="007B76C0"/>
    <w:rsid w:val="007C02D8"/>
    <w:rsid w:val="007C048D"/>
    <w:rsid w:val="007C0D55"/>
    <w:rsid w:val="007C1245"/>
    <w:rsid w:val="007C43BC"/>
    <w:rsid w:val="007C5B7F"/>
    <w:rsid w:val="007C7F9B"/>
    <w:rsid w:val="007D125A"/>
    <w:rsid w:val="007D1C3E"/>
    <w:rsid w:val="007D35F7"/>
    <w:rsid w:val="007D62BB"/>
    <w:rsid w:val="007E0249"/>
    <w:rsid w:val="007E17AF"/>
    <w:rsid w:val="007E21E2"/>
    <w:rsid w:val="007E3D45"/>
    <w:rsid w:val="007E43D6"/>
    <w:rsid w:val="007E45BE"/>
    <w:rsid w:val="007E4EAE"/>
    <w:rsid w:val="007E62C8"/>
    <w:rsid w:val="007E6B93"/>
    <w:rsid w:val="007E7B8F"/>
    <w:rsid w:val="007F0875"/>
    <w:rsid w:val="007F1A10"/>
    <w:rsid w:val="007F3E5C"/>
    <w:rsid w:val="007F6F25"/>
    <w:rsid w:val="007F6FB6"/>
    <w:rsid w:val="00802024"/>
    <w:rsid w:val="00802AD9"/>
    <w:rsid w:val="00802B30"/>
    <w:rsid w:val="00804DF4"/>
    <w:rsid w:val="0080649D"/>
    <w:rsid w:val="008068BF"/>
    <w:rsid w:val="00810224"/>
    <w:rsid w:val="008117F7"/>
    <w:rsid w:val="00812440"/>
    <w:rsid w:val="00814D02"/>
    <w:rsid w:val="00816ADD"/>
    <w:rsid w:val="00817CE2"/>
    <w:rsid w:val="008255B8"/>
    <w:rsid w:val="00825C4C"/>
    <w:rsid w:val="00826AD5"/>
    <w:rsid w:val="00830616"/>
    <w:rsid w:val="0083069B"/>
    <w:rsid w:val="008316F1"/>
    <w:rsid w:val="0083256A"/>
    <w:rsid w:val="00832A11"/>
    <w:rsid w:val="008343FC"/>
    <w:rsid w:val="00834A43"/>
    <w:rsid w:val="00836432"/>
    <w:rsid w:val="0083677E"/>
    <w:rsid w:val="00842080"/>
    <w:rsid w:val="00847273"/>
    <w:rsid w:val="00851CE1"/>
    <w:rsid w:val="00851F7D"/>
    <w:rsid w:val="0085299C"/>
    <w:rsid w:val="008543F0"/>
    <w:rsid w:val="00856239"/>
    <w:rsid w:val="00856A0E"/>
    <w:rsid w:val="0086138E"/>
    <w:rsid w:val="00863419"/>
    <w:rsid w:val="00870F14"/>
    <w:rsid w:val="00873532"/>
    <w:rsid w:val="0087537A"/>
    <w:rsid w:val="00875613"/>
    <w:rsid w:val="00876063"/>
    <w:rsid w:val="00880172"/>
    <w:rsid w:val="00881D7F"/>
    <w:rsid w:val="008822A6"/>
    <w:rsid w:val="00882D2E"/>
    <w:rsid w:val="00886A67"/>
    <w:rsid w:val="00886D3D"/>
    <w:rsid w:val="00890E40"/>
    <w:rsid w:val="00892B9C"/>
    <w:rsid w:val="008940CA"/>
    <w:rsid w:val="00894C48"/>
    <w:rsid w:val="008961E4"/>
    <w:rsid w:val="008A10C1"/>
    <w:rsid w:val="008A131F"/>
    <w:rsid w:val="008A422F"/>
    <w:rsid w:val="008A57A3"/>
    <w:rsid w:val="008A5F88"/>
    <w:rsid w:val="008B4697"/>
    <w:rsid w:val="008B6E38"/>
    <w:rsid w:val="008B708A"/>
    <w:rsid w:val="008B7A0A"/>
    <w:rsid w:val="008C0B15"/>
    <w:rsid w:val="008C0F3D"/>
    <w:rsid w:val="008C13CD"/>
    <w:rsid w:val="008C23C5"/>
    <w:rsid w:val="008C2E19"/>
    <w:rsid w:val="008C5D27"/>
    <w:rsid w:val="008C72FA"/>
    <w:rsid w:val="008C7945"/>
    <w:rsid w:val="008D1F99"/>
    <w:rsid w:val="008D201F"/>
    <w:rsid w:val="008D397C"/>
    <w:rsid w:val="008D3FF9"/>
    <w:rsid w:val="008E06FE"/>
    <w:rsid w:val="008E0915"/>
    <w:rsid w:val="008E19E6"/>
    <w:rsid w:val="008E2C38"/>
    <w:rsid w:val="008E4AD7"/>
    <w:rsid w:val="008E667F"/>
    <w:rsid w:val="008F0FB0"/>
    <w:rsid w:val="008F77A9"/>
    <w:rsid w:val="00903130"/>
    <w:rsid w:val="00907A58"/>
    <w:rsid w:val="00913075"/>
    <w:rsid w:val="009130EB"/>
    <w:rsid w:val="00914FF8"/>
    <w:rsid w:val="00915156"/>
    <w:rsid w:val="00915300"/>
    <w:rsid w:val="00916902"/>
    <w:rsid w:val="00916BA8"/>
    <w:rsid w:val="00916CA1"/>
    <w:rsid w:val="0092041B"/>
    <w:rsid w:val="00923AFC"/>
    <w:rsid w:val="00935505"/>
    <w:rsid w:val="00936ED8"/>
    <w:rsid w:val="009371C7"/>
    <w:rsid w:val="00940F6C"/>
    <w:rsid w:val="009413A9"/>
    <w:rsid w:val="00941500"/>
    <w:rsid w:val="0094173D"/>
    <w:rsid w:val="0094765E"/>
    <w:rsid w:val="00947EF0"/>
    <w:rsid w:val="009507CF"/>
    <w:rsid w:val="00953A10"/>
    <w:rsid w:val="0095549D"/>
    <w:rsid w:val="0095769C"/>
    <w:rsid w:val="009578E9"/>
    <w:rsid w:val="0096057C"/>
    <w:rsid w:val="009606F4"/>
    <w:rsid w:val="0096167D"/>
    <w:rsid w:val="00961921"/>
    <w:rsid w:val="00963368"/>
    <w:rsid w:val="0096549F"/>
    <w:rsid w:val="0096770A"/>
    <w:rsid w:val="00971B24"/>
    <w:rsid w:val="00972A06"/>
    <w:rsid w:val="00972CEC"/>
    <w:rsid w:val="00980D8D"/>
    <w:rsid w:val="00981650"/>
    <w:rsid w:val="009926A8"/>
    <w:rsid w:val="00992D05"/>
    <w:rsid w:val="009943D4"/>
    <w:rsid w:val="009945EF"/>
    <w:rsid w:val="0099499A"/>
    <w:rsid w:val="00996221"/>
    <w:rsid w:val="009963C9"/>
    <w:rsid w:val="009A25F7"/>
    <w:rsid w:val="009A2DB0"/>
    <w:rsid w:val="009A46FF"/>
    <w:rsid w:val="009A47C5"/>
    <w:rsid w:val="009B2900"/>
    <w:rsid w:val="009B2C9C"/>
    <w:rsid w:val="009B301C"/>
    <w:rsid w:val="009B31BE"/>
    <w:rsid w:val="009B3987"/>
    <w:rsid w:val="009B5258"/>
    <w:rsid w:val="009B55A5"/>
    <w:rsid w:val="009C2699"/>
    <w:rsid w:val="009C329F"/>
    <w:rsid w:val="009C45C6"/>
    <w:rsid w:val="009C5014"/>
    <w:rsid w:val="009C5B3D"/>
    <w:rsid w:val="009C64D0"/>
    <w:rsid w:val="009C6840"/>
    <w:rsid w:val="009C6DFF"/>
    <w:rsid w:val="009C71A6"/>
    <w:rsid w:val="009D0C7E"/>
    <w:rsid w:val="009D1694"/>
    <w:rsid w:val="009D1ED3"/>
    <w:rsid w:val="009D6640"/>
    <w:rsid w:val="009D7003"/>
    <w:rsid w:val="009D7208"/>
    <w:rsid w:val="009D7803"/>
    <w:rsid w:val="009E0909"/>
    <w:rsid w:val="009E184A"/>
    <w:rsid w:val="009E68ED"/>
    <w:rsid w:val="009F25DB"/>
    <w:rsid w:val="009F30FA"/>
    <w:rsid w:val="009F323B"/>
    <w:rsid w:val="009F40AC"/>
    <w:rsid w:val="009F49B0"/>
    <w:rsid w:val="00A0080B"/>
    <w:rsid w:val="00A00B26"/>
    <w:rsid w:val="00A01A54"/>
    <w:rsid w:val="00A037DF"/>
    <w:rsid w:val="00A03C80"/>
    <w:rsid w:val="00A05AB9"/>
    <w:rsid w:val="00A11079"/>
    <w:rsid w:val="00A139A1"/>
    <w:rsid w:val="00A1784C"/>
    <w:rsid w:val="00A17F6D"/>
    <w:rsid w:val="00A237AF"/>
    <w:rsid w:val="00A248DA"/>
    <w:rsid w:val="00A34E99"/>
    <w:rsid w:val="00A41034"/>
    <w:rsid w:val="00A414DB"/>
    <w:rsid w:val="00A41EFD"/>
    <w:rsid w:val="00A42DF9"/>
    <w:rsid w:val="00A42FF8"/>
    <w:rsid w:val="00A43598"/>
    <w:rsid w:val="00A440E2"/>
    <w:rsid w:val="00A448D3"/>
    <w:rsid w:val="00A46291"/>
    <w:rsid w:val="00A464F2"/>
    <w:rsid w:val="00A51E04"/>
    <w:rsid w:val="00A5206E"/>
    <w:rsid w:val="00A5410E"/>
    <w:rsid w:val="00A541F8"/>
    <w:rsid w:val="00A552CC"/>
    <w:rsid w:val="00A574B8"/>
    <w:rsid w:val="00A60FF4"/>
    <w:rsid w:val="00A6378B"/>
    <w:rsid w:val="00A65439"/>
    <w:rsid w:val="00A65555"/>
    <w:rsid w:val="00A65D62"/>
    <w:rsid w:val="00A67858"/>
    <w:rsid w:val="00A67E75"/>
    <w:rsid w:val="00A712EE"/>
    <w:rsid w:val="00A7175F"/>
    <w:rsid w:val="00A735D3"/>
    <w:rsid w:val="00A73C20"/>
    <w:rsid w:val="00A74073"/>
    <w:rsid w:val="00A76989"/>
    <w:rsid w:val="00A76DCE"/>
    <w:rsid w:val="00A77B1A"/>
    <w:rsid w:val="00A8239A"/>
    <w:rsid w:val="00A85731"/>
    <w:rsid w:val="00A858BE"/>
    <w:rsid w:val="00A85DBE"/>
    <w:rsid w:val="00A85FE7"/>
    <w:rsid w:val="00A8631B"/>
    <w:rsid w:val="00A87054"/>
    <w:rsid w:val="00A87D54"/>
    <w:rsid w:val="00A9005C"/>
    <w:rsid w:val="00A91864"/>
    <w:rsid w:val="00A92966"/>
    <w:rsid w:val="00A92B7E"/>
    <w:rsid w:val="00A933C0"/>
    <w:rsid w:val="00A93BAB"/>
    <w:rsid w:val="00A968A0"/>
    <w:rsid w:val="00AA1428"/>
    <w:rsid w:val="00AA2B86"/>
    <w:rsid w:val="00AA2F89"/>
    <w:rsid w:val="00AA452E"/>
    <w:rsid w:val="00AA5AFB"/>
    <w:rsid w:val="00AA66DD"/>
    <w:rsid w:val="00AB0323"/>
    <w:rsid w:val="00AB0649"/>
    <w:rsid w:val="00AB1F85"/>
    <w:rsid w:val="00AB25F9"/>
    <w:rsid w:val="00AB2A79"/>
    <w:rsid w:val="00AC16FD"/>
    <w:rsid w:val="00AC4140"/>
    <w:rsid w:val="00AC56A6"/>
    <w:rsid w:val="00AC763B"/>
    <w:rsid w:val="00AD05C1"/>
    <w:rsid w:val="00AD060C"/>
    <w:rsid w:val="00AD0C48"/>
    <w:rsid w:val="00AD1023"/>
    <w:rsid w:val="00AD269B"/>
    <w:rsid w:val="00AD5721"/>
    <w:rsid w:val="00AD5E00"/>
    <w:rsid w:val="00AD6232"/>
    <w:rsid w:val="00AD628F"/>
    <w:rsid w:val="00AE05E2"/>
    <w:rsid w:val="00AE3F9C"/>
    <w:rsid w:val="00AE49ED"/>
    <w:rsid w:val="00AE5FD3"/>
    <w:rsid w:val="00AF0E0B"/>
    <w:rsid w:val="00AF4A4B"/>
    <w:rsid w:val="00AF4D10"/>
    <w:rsid w:val="00AF6283"/>
    <w:rsid w:val="00AF713A"/>
    <w:rsid w:val="00AF77A4"/>
    <w:rsid w:val="00B000BD"/>
    <w:rsid w:val="00B0018F"/>
    <w:rsid w:val="00B01CE5"/>
    <w:rsid w:val="00B023F2"/>
    <w:rsid w:val="00B03645"/>
    <w:rsid w:val="00B044AA"/>
    <w:rsid w:val="00B076A9"/>
    <w:rsid w:val="00B10A96"/>
    <w:rsid w:val="00B10DB9"/>
    <w:rsid w:val="00B11A13"/>
    <w:rsid w:val="00B11B05"/>
    <w:rsid w:val="00B15DA3"/>
    <w:rsid w:val="00B25037"/>
    <w:rsid w:val="00B250FD"/>
    <w:rsid w:val="00B25B99"/>
    <w:rsid w:val="00B26663"/>
    <w:rsid w:val="00B27870"/>
    <w:rsid w:val="00B30387"/>
    <w:rsid w:val="00B30656"/>
    <w:rsid w:val="00B307BD"/>
    <w:rsid w:val="00B327FC"/>
    <w:rsid w:val="00B353E5"/>
    <w:rsid w:val="00B35C31"/>
    <w:rsid w:val="00B43EBB"/>
    <w:rsid w:val="00B517DD"/>
    <w:rsid w:val="00B51B8E"/>
    <w:rsid w:val="00B525D1"/>
    <w:rsid w:val="00B56CA5"/>
    <w:rsid w:val="00B57EEE"/>
    <w:rsid w:val="00B57F0B"/>
    <w:rsid w:val="00B63CD5"/>
    <w:rsid w:val="00B649F1"/>
    <w:rsid w:val="00B662C4"/>
    <w:rsid w:val="00B6698F"/>
    <w:rsid w:val="00B67D37"/>
    <w:rsid w:val="00B70239"/>
    <w:rsid w:val="00B70E0D"/>
    <w:rsid w:val="00B750CF"/>
    <w:rsid w:val="00B81E0D"/>
    <w:rsid w:val="00B82651"/>
    <w:rsid w:val="00B82C53"/>
    <w:rsid w:val="00B83553"/>
    <w:rsid w:val="00B8592D"/>
    <w:rsid w:val="00B87D9D"/>
    <w:rsid w:val="00B90A14"/>
    <w:rsid w:val="00B91EFA"/>
    <w:rsid w:val="00B9278A"/>
    <w:rsid w:val="00B94283"/>
    <w:rsid w:val="00B95A2D"/>
    <w:rsid w:val="00BA0FCA"/>
    <w:rsid w:val="00BA1981"/>
    <w:rsid w:val="00BA226A"/>
    <w:rsid w:val="00BA4A4A"/>
    <w:rsid w:val="00BA4B04"/>
    <w:rsid w:val="00BB1EB4"/>
    <w:rsid w:val="00BB3CDC"/>
    <w:rsid w:val="00BB3E88"/>
    <w:rsid w:val="00BB3EE7"/>
    <w:rsid w:val="00BB4648"/>
    <w:rsid w:val="00BB554F"/>
    <w:rsid w:val="00BC0325"/>
    <w:rsid w:val="00BC286C"/>
    <w:rsid w:val="00BC31B8"/>
    <w:rsid w:val="00BC54FE"/>
    <w:rsid w:val="00BC6A5A"/>
    <w:rsid w:val="00BC7B40"/>
    <w:rsid w:val="00BD20CF"/>
    <w:rsid w:val="00BD2C70"/>
    <w:rsid w:val="00BD411D"/>
    <w:rsid w:val="00BD6021"/>
    <w:rsid w:val="00BE45A4"/>
    <w:rsid w:val="00BE5112"/>
    <w:rsid w:val="00BE5690"/>
    <w:rsid w:val="00BE6FC4"/>
    <w:rsid w:val="00BE70B4"/>
    <w:rsid w:val="00BF0DEF"/>
    <w:rsid w:val="00BF71EF"/>
    <w:rsid w:val="00BF7482"/>
    <w:rsid w:val="00C00818"/>
    <w:rsid w:val="00C01633"/>
    <w:rsid w:val="00C01DD1"/>
    <w:rsid w:val="00C04CDE"/>
    <w:rsid w:val="00C05336"/>
    <w:rsid w:val="00C07082"/>
    <w:rsid w:val="00C1003E"/>
    <w:rsid w:val="00C13749"/>
    <w:rsid w:val="00C13A23"/>
    <w:rsid w:val="00C1589B"/>
    <w:rsid w:val="00C20468"/>
    <w:rsid w:val="00C20570"/>
    <w:rsid w:val="00C21329"/>
    <w:rsid w:val="00C23F43"/>
    <w:rsid w:val="00C25B51"/>
    <w:rsid w:val="00C30DCC"/>
    <w:rsid w:val="00C31A50"/>
    <w:rsid w:val="00C32DF4"/>
    <w:rsid w:val="00C33851"/>
    <w:rsid w:val="00C33CF1"/>
    <w:rsid w:val="00C368E7"/>
    <w:rsid w:val="00C36D3B"/>
    <w:rsid w:val="00C36E5B"/>
    <w:rsid w:val="00C36E5E"/>
    <w:rsid w:val="00C36EAE"/>
    <w:rsid w:val="00C42CD1"/>
    <w:rsid w:val="00C42D27"/>
    <w:rsid w:val="00C451DD"/>
    <w:rsid w:val="00C46935"/>
    <w:rsid w:val="00C47192"/>
    <w:rsid w:val="00C4773C"/>
    <w:rsid w:val="00C50743"/>
    <w:rsid w:val="00C50E37"/>
    <w:rsid w:val="00C5154B"/>
    <w:rsid w:val="00C52138"/>
    <w:rsid w:val="00C528E8"/>
    <w:rsid w:val="00C60400"/>
    <w:rsid w:val="00C60C20"/>
    <w:rsid w:val="00C6107F"/>
    <w:rsid w:val="00C62A4F"/>
    <w:rsid w:val="00C646CD"/>
    <w:rsid w:val="00C65BD8"/>
    <w:rsid w:val="00C665A2"/>
    <w:rsid w:val="00C666C4"/>
    <w:rsid w:val="00C6680C"/>
    <w:rsid w:val="00C6721B"/>
    <w:rsid w:val="00C71B0D"/>
    <w:rsid w:val="00C72ADD"/>
    <w:rsid w:val="00C72DE7"/>
    <w:rsid w:val="00C734D5"/>
    <w:rsid w:val="00C75C74"/>
    <w:rsid w:val="00C75E16"/>
    <w:rsid w:val="00C767D1"/>
    <w:rsid w:val="00C77365"/>
    <w:rsid w:val="00C85019"/>
    <w:rsid w:val="00C8671F"/>
    <w:rsid w:val="00C86FE5"/>
    <w:rsid w:val="00C87A5E"/>
    <w:rsid w:val="00C87D39"/>
    <w:rsid w:val="00C91360"/>
    <w:rsid w:val="00C95519"/>
    <w:rsid w:val="00C95E88"/>
    <w:rsid w:val="00C97E44"/>
    <w:rsid w:val="00CA1867"/>
    <w:rsid w:val="00CA41AD"/>
    <w:rsid w:val="00CA4C6C"/>
    <w:rsid w:val="00CA6280"/>
    <w:rsid w:val="00CB200F"/>
    <w:rsid w:val="00CC0287"/>
    <w:rsid w:val="00CC05FB"/>
    <w:rsid w:val="00CC2D13"/>
    <w:rsid w:val="00CC2DF6"/>
    <w:rsid w:val="00CC372B"/>
    <w:rsid w:val="00CC3CF0"/>
    <w:rsid w:val="00CC402A"/>
    <w:rsid w:val="00CC5BEA"/>
    <w:rsid w:val="00CC5FCB"/>
    <w:rsid w:val="00CC7A4B"/>
    <w:rsid w:val="00CC7C09"/>
    <w:rsid w:val="00CD287A"/>
    <w:rsid w:val="00CD6362"/>
    <w:rsid w:val="00CE0934"/>
    <w:rsid w:val="00CE13DE"/>
    <w:rsid w:val="00CE1472"/>
    <w:rsid w:val="00CE4853"/>
    <w:rsid w:val="00CE4CCE"/>
    <w:rsid w:val="00CE6952"/>
    <w:rsid w:val="00CE6AD7"/>
    <w:rsid w:val="00CF24D2"/>
    <w:rsid w:val="00CF3112"/>
    <w:rsid w:val="00CF33C3"/>
    <w:rsid w:val="00CF3D38"/>
    <w:rsid w:val="00D018FE"/>
    <w:rsid w:val="00D025B9"/>
    <w:rsid w:val="00D045AE"/>
    <w:rsid w:val="00D050CA"/>
    <w:rsid w:val="00D053BA"/>
    <w:rsid w:val="00D06DC5"/>
    <w:rsid w:val="00D072DA"/>
    <w:rsid w:val="00D11F36"/>
    <w:rsid w:val="00D13D3B"/>
    <w:rsid w:val="00D15048"/>
    <w:rsid w:val="00D159DF"/>
    <w:rsid w:val="00D15F89"/>
    <w:rsid w:val="00D16391"/>
    <w:rsid w:val="00D17DC9"/>
    <w:rsid w:val="00D17F36"/>
    <w:rsid w:val="00D22447"/>
    <w:rsid w:val="00D27567"/>
    <w:rsid w:val="00D31815"/>
    <w:rsid w:val="00D32572"/>
    <w:rsid w:val="00D33BAD"/>
    <w:rsid w:val="00D35B2D"/>
    <w:rsid w:val="00D37F2F"/>
    <w:rsid w:val="00D40D7F"/>
    <w:rsid w:val="00D4115C"/>
    <w:rsid w:val="00D4658D"/>
    <w:rsid w:val="00D4678E"/>
    <w:rsid w:val="00D475FF"/>
    <w:rsid w:val="00D47A07"/>
    <w:rsid w:val="00D50DD3"/>
    <w:rsid w:val="00D513BF"/>
    <w:rsid w:val="00D515C9"/>
    <w:rsid w:val="00D52D45"/>
    <w:rsid w:val="00D53170"/>
    <w:rsid w:val="00D545A9"/>
    <w:rsid w:val="00D605DE"/>
    <w:rsid w:val="00D61D95"/>
    <w:rsid w:val="00D628B0"/>
    <w:rsid w:val="00D62A18"/>
    <w:rsid w:val="00D6349B"/>
    <w:rsid w:val="00D65469"/>
    <w:rsid w:val="00D6587F"/>
    <w:rsid w:val="00D7237E"/>
    <w:rsid w:val="00D74F9A"/>
    <w:rsid w:val="00D75086"/>
    <w:rsid w:val="00D76BD0"/>
    <w:rsid w:val="00D808F1"/>
    <w:rsid w:val="00D80E27"/>
    <w:rsid w:val="00D811F1"/>
    <w:rsid w:val="00D814A1"/>
    <w:rsid w:val="00D8162A"/>
    <w:rsid w:val="00D90933"/>
    <w:rsid w:val="00D91DFA"/>
    <w:rsid w:val="00D96154"/>
    <w:rsid w:val="00D9737D"/>
    <w:rsid w:val="00DA3C26"/>
    <w:rsid w:val="00DA4306"/>
    <w:rsid w:val="00DA4393"/>
    <w:rsid w:val="00DA5B1F"/>
    <w:rsid w:val="00DA6A9D"/>
    <w:rsid w:val="00DA77C7"/>
    <w:rsid w:val="00DA7C87"/>
    <w:rsid w:val="00DB1727"/>
    <w:rsid w:val="00DB2A8E"/>
    <w:rsid w:val="00DB6B20"/>
    <w:rsid w:val="00DC0219"/>
    <w:rsid w:val="00DC229B"/>
    <w:rsid w:val="00DC2B82"/>
    <w:rsid w:val="00DC2F78"/>
    <w:rsid w:val="00DC5582"/>
    <w:rsid w:val="00DC6319"/>
    <w:rsid w:val="00DC6A1E"/>
    <w:rsid w:val="00DD027A"/>
    <w:rsid w:val="00DD21AF"/>
    <w:rsid w:val="00DD37E6"/>
    <w:rsid w:val="00DD5DE5"/>
    <w:rsid w:val="00DE0510"/>
    <w:rsid w:val="00DE0A31"/>
    <w:rsid w:val="00DE17F1"/>
    <w:rsid w:val="00DE2777"/>
    <w:rsid w:val="00DE2D23"/>
    <w:rsid w:val="00DE6181"/>
    <w:rsid w:val="00DE785D"/>
    <w:rsid w:val="00DF0A41"/>
    <w:rsid w:val="00DF0AC0"/>
    <w:rsid w:val="00DF3594"/>
    <w:rsid w:val="00DF65D2"/>
    <w:rsid w:val="00DF6B43"/>
    <w:rsid w:val="00E00512"/>
    <w:rsid w:val="00E02685"/>
    <w:rsid w:val="00E02F7D"/>
    <w:rsid w:val="00E03CC9"/>
    <w:rsid w:val="00E03E5F"/>
    <w:rsid w:val="00E0461A"/>
    <w:rsid w:val="00E05DC6"/>
    <w:rsid w:val="00E0653A"/>
    <w:rsid w:val="00E10493"/>
    <w:rsid w:val="00E1081C"/>
    <w:rsid w:val="00E151D1"/>
    <w:rsid w:val="00E15600"/>
    <w:rsid w:val="00E16146"/>
    <w:rsid w:val="00E16A09"/>
    <w:rsid w:val="00E16D46"/>
    <w:rsid w:val="00E2136D"/>
    <w:rsid w:val="00E31C6A"/>
    <w:rsid w:val="00E32803"/>
    <w:rsid w:val="00E340EB"/>
    <w:rsid w:val="00E362DE"/>
    <w:rsid w:val="00E362F5"/>
    <w:rsid w:val="00E364F4"/>
    <w:rsid w:val="00E36B95"/>
    <w:rsid w:val="00E4132B"/>
    <w:rsid w:val="00E41B18"/>
    <w:rsid w:val="00E42CC5"/>
    <w:rsid w:val="00E43FB9"/>
    <w:rsid w:val="00E4453F"/>
    <w:rsid w:val="00E44AB5"/>
    <w:rsid w:val="00E508CA"/>
    <w:rsid w:val="00E50DFF"/>
    <w:rsid w:val="00E51D5C"/>
    <w:rsid w:val="00E52AA4"/>
    <w:rsid w:val="00E52B03"/>
    <w:rsid w:val="00E53BA7"/>
    <w:rsid w:val="00E5452C"/>
    <w:rsid w:val="00E568EC"/>
    <w:rsid w:val="00E621B2"/>
    <w:rsid w:val="00E62760"/>
    <w:rsid w:val="00E627EA"/>
    <w:rsid w:val="00E6686A"/>
    <w:rsid w:val="00E739F0"/>
    <w:rsid w:val="00E74969"/>
    <w:rsid w:val="00E74D2E"/>
    <w:rsid w:val="00E75066"/>
    <w:rsid w:val="00E75F90"/>
    <w:rsid w:val="00E760F1"/>
    <w:rsid w:val="00E81E1E"/>
    <w:rsid w:val="00E82157"/>
    <w:rsid w:val="00E82548"/>
    <w:rsid w:val="00E85D62"/>
    <w:rsid w:val="00E918CA"/>
    <w:rsid w:val="00E92371"/>
    <w:rsid w:val="00E92D6E"/>
    <w:rsid w:val="00E97A02"/>
    <w:rsid w:val="00EA0D07"/>
    <w:rsid w:val="00EA51AA"/>
    <w:rsid w:val="00EA5762"/>
    <w:rsid w:val="00EB0D3F"/>
    <w:rsid w:val="00EB2FB2"/>
    <w:rsid w:val="00EB44A9"/>
    <w:rsid w:val="00EB656E"/>
    <w:rsid w:val="00EB7E5D"/>
    <w:rsid w:val="00EC021C"/>
    <w:rsid w:val="00EC041E"/>
    <w:rsid w:val="00EC0F9B"/>
    <w:rsid w:val="00EC12D6"/>
    <w:rsid w:val="00EC6329"/>
    <w:rsid w:val="00EC64DF"/>
    <w:rsid w:val="00EC7019"/>
    <w:rsid w:val="00EC75DC"/>
    <w:rsid w:val="00ED1C34"/>
    <w:rsid w:val="00ED2D5D"/>
    <w:rsid w:val="00ED3C62"/>
    <w:rsid w:val="00ED4BFA"/>
    <w:rsid w:val="00ED6C13"/>
    <w:rsid w:val="00EE020A"/>
    <w:rsid w:val="00EE03D1"/>
    <w:rsid w:val="00EE177A"/>
    <w:rsid w:val="00EE271F"/>
    <w:rsid w:val="00EE34ED"/>
    <w:rsid w:val="00EE6C61"/>
    <w:rsid w:val="00EE741B"/>
    <w:rsid w:val="00EF086F"/>
    <w:rsid w:val="00EF0871"/>
    <w:rsid w:val="00EF0CCD"/>
    <w:rsid w:val="00EF2AD4"/>
    <w:rsid w:val="00EF3027"/>
    <w:rsid w:val="00EF3113"/>
    <w:rsid w:val="00EF3A08"/>
    <w:rsid w:val="00EF615A"/>
    <w:rsid w:val="00EF70BA"/>
    <w:rsid w:val="00F01289"/>
    <w:rsid w:val="00F02991"/>
    <w:rsid w:val="00F03E8F"/>
    <w:rsid w:val="00F06981"/>
    <w:rsid w:val="00F078C8"/>
    <w:rsid w:val="00F10E18"/>
    <w:rsid w:val="00F10EB6"/>
    <w:rsid w:val="00F12624"/>
    <w:rsid w:val="00F130BE"/>
    <w:rsid w:val="00F138BC"/>
    <w:rsid w:val="00F13A38"/>
    <w:rsid w:val="00F14DB3"/>
    <w:rsid w:val="00F15709"/>
    <w:rsid w:val="00F1691A"/>
    <w:rsid w:val="00F21AF4"/>
    <w:rsid w:val="00F24A4D"/>
    <w:rsid w:val="00F25B85"/>
    <w:rsid w:val="00F30AD9"/>
    <w:rsid w:val="00F33084"/>
    <w:rsid w:val="00F330D2"/>
    <w:rsid w:val="00F35133"/>
    <w:rsid w:val="00F36718"/>
    <w:rsid w:val="00F37AB3"/>
    <w:rsid w:val="00F4053E"/>
    <w:rsid w:val="00F40675"/>
    <w:rsid w:val="00F40FE6"/>
    <w:rsid w:val="00F422B9"/>
    <w:rsid w:val="00F42C40"/>
    <w:rsid w:val="00F43B0D"/>
    <w:rsid w:val="00F44239"/>
    <w:rsid w:val="00F446B2"/>
    <w:rsid w:val="00F45C83"/>
    <w:rsid w:val="00F464EA"/>
    <w:rsid w:val="00F4690B"/>
    <w:rsid w:val="00F51AB7"/>
    <w:rsid w:val="00F547CE"/>
    <w:rsid w:val="00F5483B"/>
    <w:rsid w:val="00F54912"/>
    <w:rsid w:val="00F55335"/>
    <w:rsid w:val="00F6030B"/>
    <w:rsid w:val="00F61AC7"/>
    <w:rsid w:val="00F63DC9"/>
    <w:rsid w:val="00F63F83"/>
    <w:rsid w:val="00F64184"/>
    <w:rsid w:val="00F64BF8"/>
    <w:rsid w:val="00F70CB8"/>
    <w:rsid w:val="00F717E5"/>
    <w:rsid w:val="00F7184A"/>
    <w:rsid w:val="00F71D08"/>
    <w:rsid w:val="00F75A99"/>
    <w:rsid w:val="00F80A7B"/>
    <w:rsid w:val="00F811EC"/>
    <w:rsid w:val="00F82E66"/>
    <w:rsid w:val="00F8429C"/>
    <w:rsid w:val="00F84774"/>
    <w:rsid w:val="00F85713"/>
    <w:rsid w:val="00F85955"/>
    <w:rsid w:val="00F85E62"/>
    <w:rsid w:val="00F951C2"/>
    <w:rsid w:val="00F954B2"/>
    <w:rsid w:val="00F95863"/>
    <w:rsid w:val="00FA0721"/>
    <w:rsid w:val="00FA1822"/>
    <w:rsid w:val="00FA25E0"/>
    <w:rsid w:val="00FA29CF"/>
    <w:rsid w:val="00FA3C37"/>
    <w:rsid w:val="00FA7FF0"/>
    <w:rsid w:val="00FB172D"/>
    <w:rsid w:val="00FB2FF4"/>
    <w:rsid w:val="00FB653F"/>
    <w:rsid w:val="00FB75E2"/>
    <w:rsid w:val="00FC02E4"/>
    <w:rsid w:val="00FC09C8"/>
    <w:rsid w:val="00FC28C9"/>
    <w:rsid w:val="00FC5336"/>
    <w:rsid w:val="00FC6673"/>
    <w:rsid w:val="00FC6A13"/>
    <w:rsid w:val="00FC6B49"/>
    <w:rsid w:val="00FC79B6"/>
    <w:rsid w:val="00FD2C75"/>
    <w:rsid w:val="00FD323C"/>
    <w:rsid w:val="00FD3AFD"/>
    <w:rsid w:val="00FD6F25"/>
    <w:rsid w:val="00FD7746"/>
    <w:rsid w:val="00FD7FEC"/>
    <w:rsid w:val="00FE0F0A"/>
    <w:rsid w:val="00FE170C"/>
    <w:rsid w:val="00FE17F0"/>
    <w:rsid w:val="00FE2A47"/>
    <w:rsid w:val="00FE3AB1"/>
    <w:rsid w:val="00FE46EA"/>
    <w:rsid w:val="00FE531E"/>
    <w:rsid w:val="00FE72B8"/>
    <w:rsid w:val="00FF1C25"/>
    <w:rsid w:val="00FF2500"/>
    <w:rsid w:val="00FF2E16"/>
    <w:rsid w:val="00FF3AFC"/>
    <w:rsid w:val="00FF3F7D"/>
    <w:rsid w:val="00FF5AB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7C9E9D"/>
  <w15:docId w15:val="{5636B5EB-F7C3-4001-890E-1EFBBA9A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6F7170"/>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5690"/>
    <w:pPr>
      <w:spacing w:after="120" w:line="240" w:lineRule="auto"/>
      <w:contextualSpacing/>
    </w:pPr>
    <w:rPr>
      <w:rFonts w:ascii="Neue Haas Unica W1G" w:hAnsi="Neue Haas Unica W1G"/>
      <w:color w:val="auto"/>
      <w:sz w:val="21"/>
    </w:rPr>
  </w:style>
  <w:style w:type="paragraph" w:styleId="berschrift1">
    <w:name w:val="heading 1"/>
    <w:basedOn w:val="Standard"/>
    <w:next w:val="Standard"/>
    <w:link w:val="berschrift1Zchn"/>
    <w:uiPriority w:val="9"/>
    <w:qFormat/>
    <w:rsid w:val="00BE5690"/>
    <w:pPr>
      <w:keepNext/>
      <w:keepLines/>
      <w:numPr>
        <w:numId w:val="2"/>
      </w:numPr>
      <w:outlineLvl w:val="0"/>
    </w:pPr>
    <w:rPr>
      <w:rFonts w:ascii="Exo 2 SemiBold" w:eastAsiaTheme="majorEastAsia" w:hAnsi="Exo 2 SemiBold"/>
      <w:b/>
      <w:bCs/>
      <w:sz w:val="32"/>
    </w:rPr>
  </w:style>
  <w:style w:type="paragraph" w:styleId="berschrift2">
    <w:name w:val="heading 2"/>
    <w:basedOn w:val="Standard"/>
    <w:next w:val="Standard"/>
    <w:link w:val="berschrift2Zchn"/>
    <w:uiPriority w:val="9"/>
    <w:unhideWhenUsed/>
    <w:qFormat/>
    <w:rsid w:val="0052242E"/>
    <w:pPr>
      <w:keepNext/>
      <w:keepLines/>
      <w:numPr>
        <w:ilvl w:val="1"/>
        <w:numId w:val="2"/>
      </w:numPr>
      <w:outlineLvl w:val="1"/>
    </w:pPr>
    <w:rPr>
      <w:rFonts w:ascii="Exo 2 SemiBold" w:eastAsiaTheme="majorEastAsia" w:hAnsi="Exo 2 SemiBold"/>
      <w:b/>
      <w:bCs/>
      <w:sz w:val="24"/>
      <w:szCs w:val="26"/>
    </w:rPr>
  </w:style>
  <w:style w:type="paragraph" w:styleId="berschrift3">
    <w:name w:val="heading 3"/>
    <w:basedOn w:val="Standard"/>
    <w:next w:val="Standard"/>
    <w:link w:val="berschrift3Zchn"/>
    <w:uiPriority w:val="9"/>
    <w:unhideWhenUsed/>
    <w:qFormat/>
    <w:rsid w:val="0052242E"/>
    <w:pPr>
      <w:keepNext/>
      <w:keepLines/>
      <w:numPr>
        <w:ilvl w:val="2"/>
        <w:numId w:val="2"/>
      </w:numPr>
      <w:outlineLvl w:val="2"/>
    </w:pPr>
    <w:rPr>
      <w:rFonts w:ascii="Exo 2 SemiBold" w:eastAsiaTheme="majorEastAsia" w:hAnsi="Exo 2 SemiBold"/>
      <w:b/>
      <w:bCs/>
      <w:sz w:val="22"/>
    </w:rPr>
  </w:style>
  <w:style w:type="paragraph" w:styleId="berschrift4">
    <w:name w:val="heading 4"/>
    <w:basedOn w:val="Standard"/>
    <w:next w:val="Standard"/>
    <w:link w:val="berschrift4Zchn"/>
    <w:uiPriority w:val="9"/>
    <w:unhideWhenUsed/>
    <w:qFormat/>
    <w:rsid w:val="0052242E"/>
    <w:pPr>
      <w:keepNext/>
      <w:keepLines/>
      <w:numPr>
        <w:ilvl w:val="3"/>
        <w:numId w:val="2"/>
      </w:numPr>
      <w:outlineLvl w:val="3"/>
    </w:pPr>
    <w:rPr>
      <w:rFonts w:ascii="Exo 2 SemiBold" w:eastAsiaTheme="majorEastAsia" w:hAnsi="Exo 2 SemiBold"/>
      <w:b/>
      <w:bCs/>
      <w:i/>
      <w:iCs/>
    </w:rPr>
  </w:style>
  <w:style w:type="paragraph" w:styleId="berschrift5">
    <w:name w:val="heading 5"/>
    <w:basedOn w:val="Standard"/>
    <w:next w:val="Standard"/>
    <w:link w:val="berschrift5Zchn"/>
    <w:uiPriority w:val="9"/>
    <w:semiHidden/>
    <w:unhideWhenUsed/>
    <w:qFormat/>
    <w:rsid w:val="00775013"/>
    <w:pPr>
      <w:keepNext/>
      <w:keepLines/>
      <w:numPr>
        <w:ilvl w:val="4"/>
        <w:numId w:val="2"/>
      </w:numPr>
      <w:spacing w:before="200"/>
      <w:outlineLvl w:val="4"/>
    </w:pPr>
    <w:rPr>
      <w:rFonts w:asciiTheme="majorHAnsi" w:eastAsiaTheme="majorEastAsia" w:hAnsiTheme="majorHAnsi"/>
      <w:color w:val="65656E" w:themeColor="accent1" w:themeShade="7F"/>
    </w:rPr>
  </w:style>
  <w:style w:type="paragraph" w:styleId="berschrift6">
    <w:name w:val="heading 6"/>
    <w:basedOn w:val="Standard"/>
    <w:next w:val="Standard"/>
    <w:link w:val="berschrift6Zchn"/>
    <w:uiPriority w:val="9"/>
    <w:semiHidden/>
    <w:unhideWhenUsed/>
    <w:qFormat/>
    <w:rsid w:val="00963368"/>
    <w:pPr>
      <w:keepNext/>
      <w:keepLines/>
      <w:numPr>
        <w:ilvl w:val="5"/>
        <w:numId w:val="2"/>
      </w:numPr>
      <w:spacing w:before="200"/>
      <w:outlineLvl w:val="5"/>
    </w:pPr>
    <w:rPr>
      <w:rFonts w:asciiTheme="majorHAnsi" w:eastAsiaTheme="majorEastAsia" w:hAnsiTheme="majorHAnsi"/>
      <w:i/>
      <w:iCs/>
      <w:color w:val="65656E" w:themeColor="accent1" w:themeShade="7F"/>
      <w:sz w:val="22"/>
    </w:rPr>
  </w:style>
  <w:style w:type="paragraph" w:styleId="berschrift7">
    <w:name w:val="heading 7"/>
    <w:basedOn w:val="Standard"/>
    <w:next w:val="Standard"/>
    <w:link w:val="berschrift7Zchn"/>
    <w:uiPriority w:val="9"/>
    <w:semiHidden/>
    <w:unhideWhenUsed/>
    <w:qFormat/>
    <w:rsid w:val="00963368"/>
    <w:pPr>
      <w:keepNext/>
      <w:keepLines/>
      <w:numPr>
        <w:ilvl w:val="6"/>
        <w:numId w:val="2"/>
      </w:numPr>
      <w:spacing w:before="200"/>
      <w:outlineLvl w:val="6"/>
    </w:pPr>
    <w:rPr>
      <w:rFonts w:asciiTheme="majorHAnsi" w:eastAsiaTheme="majorEastAsia" w:hAnsiTheme="majorHAnsi"/>
      <w:i/>
      <w:iCs/>
      <w:color w:val="949397" w:themeColor="text1" w:themeTint="BF"/>
      <w:sz w:val="22"/>
    </w:rPr>
  </w:style>
  <w:style w:type="paragraph" w:styleId="berschrift8">
    <w:name w:val="heading 8"/>
    <w:basedOn w:val="Standard"/>
    <w:next w:val="Standard"/>
    <w:link w:val="berschrift8Zchn"/>
    <w:uiPriority w:val="9"/>
    <w:semiHidden/>
    <w:unhideWhenUsed/>
    <w:qFormat/>
    <w:rsid w:val="00963368"/>
    <w:pPr>
      <w:keepNext/>
      <w:keepLines/>
      <w:numPr>
        <w:ilvl w:val="7"/>
        <w:numId w:val="2"/>
      </w:numPr>
      <w:spacing w:before="200"/>
      <w:outlineLvl w:val="7"/>
    </w:pPr>
    <w:rPr>
      <w:rFonts w:asciiTheme="majorHAnsi" w:eastAsiaTheme="majorEastAsia" w:hAnsiTheme="majorHAnsi"/>
      <w:color w:val="949397" w:themeColor="text1" w:themeTint="BF"/>
      <w:szCs w:val="20"/>
    </w:rPr>
  </w:style>
  <w:style w:type="paragraph" w:styleId="berschrift9">
    <w:name w:val="heading 9"/>
    <w:basedOn w:val="Standard"/>
    <w:next w:val="Standard"/>
    <w:link w:val="berschrift9Zchn"/>
    <w:uiPriority w:val="9"/>
    <w:semiHidden/>
    <w:unhideWhenUsed/>
    <w:qFormat/>
    <w:rsid w:val="00963368"/>
    <w:pPr>
      <w:keepNext/>
      <w:keepLines/>
      <w:numPr>
        <w:ilvl w:val="8"/>
        <w:numId w:val="1"/>
      </w:numPr>
      <w:spacing w:before="200"/>
      <w:outlineLvl w:val="8"/>
    </w:pPr>
    <w:rPr>
      <w:rFonts w:asciiTheme="majorHAnsi" w:eastAsiaTheme="majorEastAsia" w:hAnsiTheme="majorHAnsi"/>
      <w:i/>
      <w:iCs/>
      <w:color w:val="949397"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E5690"/>
    <w:rPr>
      <w:rFonts w:ascii="Exo 2 SemiBold" w:eastAsiaTheme="majorEastAsia" w:hAnsi="Exo 2 SemiBold"/>
      <w:b/>
      <w:bCs/>
      <w:color w:val="auto"/>
      <w:sz w:val="32"/>
    </w:rPr>
  </w:style>
  <w:style w:type="character" w:customStyle="1" w:styleId="berschrift2Zchn">
    <w:name w:val="Überschrift 2 Zchn"/>
    <w:basedOn w:val="Absatz-Standardschriftart"/>
    <w:link w:val="berschrift2"/>
    <w:rsid w:val="0052242E"/>
    <w:rPr>
      <w:rFonts w:ascii="Exo 2 SemiBold" w:eastAsiaTheme="majorEastAsia" w:hAnsi="Exo 2 SemiBold"/>
      <w:b/>
      <w:bCs/>
      <w:color w:val="auto"/>
      <w:sz w:val="24"/>
      <w:szCs w:val="26"/>
    </w:rPr>
  </w:style>
  <w:style w:type="paragraph" w:styleId="KeinLeerraum">
    <w:name w:val="No Spacing"/>
    <w:link w:val="KeinLeerraumZchn"/>
    <w:uiPriority w:val="1"/>
    <w:qFormat/>
    <w:rsid w:val="0052242E"/>
    <w:pPr>
      <w:spacing w:after="0" w:line="240" w:lineRule="auto"/>
    </w:pPr>
    <w:rPr>
      <w:rFonts w:ascii="Exo 2 SemiBold" w:hAnsi="Exo 2 SemiBold"/>
      <w:b/>
      <w:color w:val="828385"/>
      <w:sz w:val="24"/>
    </w:rPr>
  </w:style>
  <w:style w:type="character" w:customStyle="1" w:styleId="berschrift3Zchn">
    <w:name w:val="Überschrift 3 Zchn"/>
    <w:basedOn w:val="Absatz-Standardschriftart"/>
    <w:link w:val="berschrift3"/>
    <w:rsid w:val="0052242E"/>
    <w:rPr>
      <w:rFonts w:ascii="Exo 2 SemiBold" w:eastAsiaTheme="majorEastAsia" w:hAnsi="Exo 2 SemiBold"/>
      <w:b/>
      <w:bCs/>
      <w:color w:val="auto"/>
    </w:rPr>
  </w:style>
  <w:style w:type="character" w:customStyle="1" w:styleId="berschrift4Zchn">
    <w:name w:val="Überschrift 4 Zchn"/>
    <w:basedOn w:val="Absatz-Standardschriftart"/>
    <w:link w:val="berschrift4"/>
    <w:rsid w:val="0052242E"/>
    <w:rPr>
      <w:rFonts w:ascii="Exo 2 SemiBold" w:eastAsiaTheme="majorEastAsia" w:hAnsi="Exo 2 SemiBold"/>
      <w:b/>
      <w:bCs/>
      <w:i/>
      <w:iCs/>
      <w:color w:val="auto"/>
      <w:sz w:val="21"/>
    </w:rPr>
  </w:style>
  <w:style w:type="character" w:customStyle="1" w:styleId="berschrift5Zchn">
    <w:name w:val="Überschrift 5 Zchn"/>
    <w:basedOn w:val="Absatz-Standardschriftart"/>
    <w:link w:val="berschrift5"/>
    <w:uiPriority w:val="9"/>
    <w:semiHidden/>
    <w:rsid w:val="00775013"/>
    <w:rPr>
      <w:rFonts w:asciiTheme="majorHAnsi" w:eastAsiaTheme="majorEastAsia" w:hAnsiTheme="majorHAnsi"/>
      <w:color w:val="65656E" w:themeColor="accent1" w:themeShade="7F"/>
      <w:sz w:val="21"/>
    </w:rPr>
  </w:style>
  <w:style w:type="character" w:customStyle="1" w:styleId="berschrift6Zchn">
    <w:name w:val="Überschrift 6 Zchn"/>
    <w:basedOn w:val="Absatz-Standardschriftart"/>
    <w:link w:val="berschrift6"/>
    <w:uiPriority w:val="9"/>
    <w:semiHidden/>
    <w:rsid w:val="00963368"/>
    <w:rPr>
      <w:rFonts w:asciiTheme="majorHAnsi" w:eastAsiaTheme="majorEastAsia" w:hAnsiTheme="majorHAnsi"/>
      <w:i/>
      <w:iCs/>
      <w:color w:val="65656E" w:themeColor="accent1" w:themeShade="7F"/>
    </w:rPr>
  </w:style>
  <w:style w:type="character" w:customStyle="1" w:styleId="berschrift7Zchn">
    <w:name w:val="Überschrift 7 Zchn"/>
    <w:basedOn w:val="Absatz-Standardschriftart"/>
    <w:link w:val="berschrift7"/>
    <w:uiPriority w:val="9"/>
    <w:semiHidden/>
    <w:rsid w:val="00963368"/>
    <w:rPr>
      <w:rFonts w:asciiTheme="majorHAnsi" w:eastAsiaTheme="majorEastAsia" w:hAnsiTheme="majorHAnsi"/>
      <w:i/>
      <w:iCs/>
      <w:color w:val="949397" w:themeColor="text1" w:themeTint="BF"/>
    </w:rPr>
  </w:style>
  <w:style w:type="character" w:customStyle="1" w:styleId="berschrift8Zchn">
    <w:name w:val="Überschrift 8 Zchn"/>
    <w:basedOn w:val="Absatz-Standardschriftart"/>
    <w:link w:val="berschrift8"/>
    <w:uiPriority w:val="9"/>
    <w:semiHidden/>
    <w:rsid w:val="00963368"/>
    <w:rPr>
      <w:rFonts w:asciiTheme="majorHAnsi" w:eastAsiaTheme="majorEastAsia" w:hAnsiTheme="majorHAnsi"/>
      <w:color w:val="949397" w:themeColor="text1" w:themeTint="BF"/>
      <w:sz w:val="21"/>
      <w:szCs w:val="20"/>
    </w:rPr>
  </w:style>
  <w:style w:type="character" w:customStyle="1" w:styleId="berschrift9Zchn">
    <w:name w:val="Überschrift 9 Zchn"/>
    <w:basedOn w:val="Absatz-Standardschriftart"/>
    <w:link w:val="berschrift9"/>
    <w:uiPriority w:val="9"/>
    <w:semiHidden/>
    <w:rsid w:val="00963368"/>
    <w:rPr>
      <w:rFonts w:asciiTheme="majorHAnsi" w:eastAsiaTheme="majorEastAsia" w:hAnsiTheme="majorHAnsi"/>
      <w:i/>
      <w:iCs/>
      <w:color w:val="949397" w:themeColor="text1" w:themeTint="BF"/>
      <w:sz w:val="21"/>
      <w:szCs w:val="20"/>
    </w:rPr>
  </w:style>
  <w:style w:type="character" w:customStyle="1" w:styleId="KeinLeerraumZchn">
    <w:name w:val="Kein Leerraum Zchn"/>
    <w:basedOn w:val="Absatz-Standardschriftart"/>
    <w:link w:val="KeinLeerraum"/>
    <w:uiPriority w:val="1"/>
    <w:rsid w:val="0052242E"/>
    <w:rPr>
      <w:rFonts w:ascii="Exo 2 SemiBold" w:hAnsi="Exo 2 SemiBold"/>
      <w:b/>
      <w:color w:val="828385"/>
      <w:sz w:val="24"/>
    </w:rPr>
  </w:style>
  <w:style w:type="paragraph" w:styleId="Sprechblasentext">
    <w:name w:val="Balloon Text"/>
    <w:basedOn w:val="Standard"/>
    <w:link w:val="SprechblasentextZchn"/>
    <w:uiPriority w:val="99"/>
    <w:semiHidden/>
    <w:unhideWhenUsed/>
    <w:rsid w:val="00E92D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2D6E"/>
    <w:rPr>
      <w:rFonts w:ascii="Tahoma" w:hAnsi="Tahoma" w:cs="Tahoma"/>
      <w:sz w:val="16"/>
      <w:szCs w:val="16"/>
    </w:rPr>
  </w:style>
  <w:style w:type="paragraph" w:styleId="Inhaltsverzeichnisberschrift">
    <w:name w:val="TOC Heading"/>
    <w:basedOn w:val="berschrift1"/>
    <w:next w:val="Standard"/>
    <w:uiPriority w:val="39"/>
    <w:unhideWhenUsed/>
    <w:qFormat/>
    <w:rsid w:val="00F01289"/>
    <w:pPr>
      <w:numPr>
        <w:numId w:val="0"/>
      </w:numPr>
      <w:spacing w:before="480"/>
      <w:outlineLvl w:val="9"/>
    </w:pPr>
    <w:rPr>
      <w:color w:val="9B9BA4" w:themeColor="accent1" w:themeShade="BF"/>
      <w:lang w:eastAsia="de-AT"/>
    </w:rPr>
  </w:style>
  <w:style w:type="paragraph" w:styleId="Kopfzeile">
    <w:name w:val="header"/>
    <w:basedOn w:val="Standard"/>
    <w:link w:val="KopfzeileZchn"/>
    <w:uiPriority w:val="99"/>
    <w:unhideWhenUsed/>
    <w:rsid w:val="00F01289"/>
    <w:pPr>
      <w:tabs>
        <w:tab w:val="center" w:pos="4536"/>
        <w:tab w:val="right" w:pos="9072"/>
      </w:tabs>
    </w:pPr>
  </w:style>
  <w:style w:type="character" w:customStyle="1" w:styleId="KopfzeileZchn">
    <w:name w:val="Kopfzeile Zchn"/>
    <w:basedOn w:val="Absatz-Standardschriftart"/>
    <w:link w:val="Kopfzeile"/>
    <w:uiPriority w:val="99"/>
    <w:rsid w:val="00F01289"/>
    <w:rPr>
      <w:sz w:val="24"/>
    </w:rPr>
  </w:style>
  <w:style w:type="paragraph" w:styleId="Fuzeile">
    <w:name w:val="footer"/>
    <w:basedOn w:val="Standard"/>
    <w:link w:val="FuzeileZchn"/>
    <w:uiPriority w:val="99"/>
    <w:unhideWhenUsed/>
    <w:rsid w:val="00F01289"/>
    <w:pPr>
      <w:tabs>
        <w:tab w:val="center" w:pos="4536"/>
        <w:tab w:val="right" w:pos="9072"/>
      </w:tabs>
    </w:pPr>
  </w:style>
  <w:style w:type="character" w:customStyle="1" w:styleId="FuzeileZchn">
    <w:name w:val="Fußzeile Zchn"/>
    <w:basedOn w:val="Absatz-Standardschriftart"/>
    <w:link w:val="Fuzeile"/>
    <w:uiPriority w:val="99"/>
    <w:rsid w:val="00F01289"/>
    <w:rPr>
      <w:sz w:val="24"/>
    </w:rPr>
  </w:style>
  <w:style w:type="paragraph" w:styleId="Titel">
    <w:name w:val="Title"/>
    <w:basedOn w:val="Standard"/>
    <w:next w:val="Standard"/>
    <w:link w:val="TitelZchn"/>
    <w:uiPriority w:val="10"/>
    <w:qFormat/>
    <w:rsid w:val="00C04CDE"/>
    <w:rPr>
      <w:rFonts w:asciiTheme="majorHAnsi" w:eastAsiaTheme="majorEastAsia" w:hAnsiTheme="majorHAnsi"/>
      <w:spacing w:val="-10"/>
      <w:kern w:val="28"/>
      <w:sz w:val="56"/>
      <w:szCs w:val="56"/>
    </w:rPr>
  </w:style>
  <w:style w:type="character" w:customStyle="1" w:styleId="TitelZchn">
    <w:name w:val="Titel Zchn"/>
    <w:basedOn w:val="Absatz-Standardschriftart"/>
    <w:link w:val="Titel"/>
    <w:uiPriority w:val="10"/>
    <w:rsid w:val="00C04CDE"/>
    <w:rPr>
      <w:rFonts w:asciiTheme="majorHAnsi" w:eastAsiaTheme="majorEastAsia" w:hAnsiTheme="majorHAnsi"/>
      <w:color w:val="auto"/>
      <w:spacing w:val="-10"/>
      <w:kern w:val="28"/>
      <w:sz w:val="56"/>
      <w:szCs w:val="56"/>
    </w:rPr>
  </w:style>
  <w:style w:type="paragraph" w:styleId="Listenabsatz">
    <w:name w:val="List Paragraph"/>
    <w:basedOn w:val="Standard"/>
    <w:uiPriority w:val="34"/>
    <w:qFormat/>
    <w:rsid w:val="00007EAD"/>
    <w:pPr>
      <w:ind w:left="720"/>
    </w:pPr>
  </w:style>
  <w:style w:type="character" w:styleId="Hyperlink">
    <w:name w:val="Hyperlink"/>
    <w:basedOn w:val="Absatz-Standardschriftart"/>
    <w:uiPriority w:val="99"/>
    <w:unhideWhenUsed/>
    <w:rsid w:val="00AF713A"/>
    <w:rPr>
      <w:color w:val="CC081E" w:themeColor="hyperlink"/>
      <w:u w:val="single"/>
    </w:rPr>
  </w:style>
  <w:style w:type="paragraph" w:styleId="Verzeichnis1">
    <w:name w:val="toc 1"/>
    <w:basedOn w:val="Standard"/>
    <w:next w:val="Standard"/>
    <w:autoRedefine/>
    <w:uiPriority w:val="39"/>
    <w:unhideWhenUsed/>
    <w:rsid w:val="00C4773C"/>
    <w:pPr>
      <w:tabs>
        <w:tab w:val="left" w:pos="284"/>
        <w:tab w:val="right" w:leader="dot" w:pos="9062"/>
      </w:tabs>
      <w:spacing w:after="100"/>
    </w:pPr>
    <w:rPr>
      <w:rFonts w:ascii="Exo 2 SemiBold" w:hAnsi="Exo 2 SemiBold"/>
      <w:noProof/>
      <w:sz w:val="28"/>
    </w:rPr>
  </w:style>
  <w:style w:type="paragraph" w:styleId="Verzeichnis2">
    <w:name w:val="toc 2"/>
    <w:basedOn w:val="Standard"/>
    <w:next w:val="Standard"/>
    <w:autoRedefine/>
    <w:uiPriority w:val="39"/>
    <w:unhideWhenUsed/>
    <w:rsid w:val="00F42C40"/>
    <w:pPr>
      <w:tabs>
        <w:tab w:val="left" w:pos="709"/>
        <w:tab w:val="right" w:leader="dot" w:pos="9062"/>
      </w:tabs>
      <w:spacing w:after="100"/>
      <w:ind w:left="142"/>
    </w:pPr>
  </w:style>
  <w:style w:type="paragraph" w:styleId="Verzeichnis3">
    <w:name w:val="toc 3"/>
    <w:basedOn w:val="Standard"/>
    <w:next w:val="Standard"/>
    <w:autoRedefine/>
    <w:uiPriority w:val="39"/>
    <w:unhideWhenUsed/>
    <w:rsid w:val="00F42C40"/>
    <w:pPr>
      <w:tabs>
        <w:tab w:val="left" w:pos="993"/>
        <w:tab w:val="right" w:leader="dot" w:pos="9062"/>
      </w:tabs>
      <w:spacing w:after="100"/>
      <w:ind w:left="284"/>
    </w:pPr>
  </w:style>
  <w:style w:type="paragraph" w:styleId="NurText">
    <w:name w:val="Plain Text"/>
    <w:basedOn w:val="Standard"/>
    <w:link w:val="NurTextZchn"/>
    <w:uiPriority w:val="99"/>
    <w:semiHidden/>
    <w:unhideWhenUsed/>
    <w:rsid w:val="00CE1472"/>
    <w:rPr>
      <w:rFonts w:ascii="Calibri" w:hAnsi="Calibri" w:cs="Times New Roman"/>
      <w:sz w:val="22"/>
      <w:lang w:eastAsia="de-AT"/>
    </w:rPr>
  </w:style>
  <w:style w:type="character" w:customStyle="1" w:styleId="NurTextZchn">
    <w:name w:val="Nur Text Zchn"/>
    <w:basedOn w:val="Absatz-Standardschriftart"/>
    <w:link w:val="NurText"/>
    <w:uiPriority w:val="99"/>
    <w:semiHidden/>
    <w:rsid w:val="00CE1472"/>
    <w:rPr>
      <w:rFonts w:ascii="Calibri" w:hAnsi="Calibri" w:cs="Times New Roman"/>
      <w:color w:val="auto"/>
      <w:szCs w:val="22"/>
      <w:lang w:eastAsia="de-AT"/>
    </w:rPr>
  </w:style>
  <w:style w:type="numbering" w:customStyle="1" w:styleId="Gliederung">
    <w:name w:val="Gliederung"/>
    <w:uiPriority w:val="99"/>
    <w:rsid w:val="00F80A7B"/>
    <w:pPr>
      <w:numPr>
        <w:numId w:val="3"/>
      </w:numPr>
    </w:pPr>
  </w:style>
  <w:style w:type="paragraph" w:customStyle="1" w:styleId="EinfacherAbsatz">
    <w:name w:val="[Einfacher Absatz]"/>
    <w:basedOn w:val="Standard"/>
    <w:uiPriority w:val="99"/>
    <w:semiHidden/>
    <w:rsid w:val="003F787B"/>
    <w:pPr>
      <w:autoSpaceDE w:val="0"/>
      <w:autoSpaceDN w:val="0"/>
      <w:adjustRightInd w:val="0"/>
      <w:spacing w:line="288" w:lineRule="auto"/>
    </w:pPr>
    <w:rPr>
      <w:rFonts w:cs="Times New Roman"/>
      <w:color w:val="000000"/>
      <w:szCs w:val="24"/>
      <w:lang w:val="de-DE"/>
    </w:rPr>
  </w:style>
  <w:style w:type="paragraph" w:styleId="Beschriftung">
    <w:name w:val="caption"/>
    <w:basedOn w:val="Standard"/>
    <w:next w:val="Standard"/>
    <w:uiPriority w:val="35"/>
    <w:unhideWhenUsed/>
    <w:qFormat/>
    <w:rsid w:val="0052242E"/>
    <w:pPr>
      <w:spacing w:after="200"/>
    </w:pPr>
    <w:rPr>
      <w:rFonts w:ascii="Neue Haas Unica W1G Medium" w:hAnsi="Neue Haas Unica W1G Medium" w:cstheme="minorBidi"/>
      <w:iCs/>
      <w:color w:val="CF0506"/>
      <w:sz w:val="18"/>
      <w:szCs w:val="18"/>
      <w:lang w:val="de-DE"/>
    </w:rPr>
  </w:style>
  <w:style w:type="paragraph" w:styleId="StandardWeb">
    <w:name w:val="Normal (Web)"/>
    <w:basedOn w:val="Standard"/>
    <w:uiPriority w:val="99"/>
    <w:unhideWhenUsed/>
    <w:rsid w:val="00A46291"/>
    <w:pPr>
      <w:spacing w:before="100" w:beforeAutospacing="1" w:after="100" w:afterAutospacing="1"/>
    </w:pPr>
    <w:rPr>
      <w:rFonts w:ascii="Times New Roman" w:eastAsia="Times New Roman" w:hAnsi="Times New Roman" w:cs="Times New Roman"/>
      <w:sz w:val="24"/>
      <w:szCs w:val="24"/>
      <w:lang w:val="de-DE" w:eastAsia="de-DE"/>
    </w:rPr>
  </w:style>
  <w:style w:type="paragraph" w:styleId="Abbildungsverzeichnis">
    <w:name w:val="table of figures"/>
    <w:basedOn w:val="Standard"/>
    <w:next w:val="Standard"/>
    <w:uiPriority w:val="99"/>
    <w:unhideWhenUsed/>
    <w:rsid w:val="004B23D2"/>
  </w:style>
  <w:style w:type="paragraph" w:customStyle="1" w:styleId="EinfAbs">
    <w:name w:val="[Einf. Abs.]"/>
    <w:basedOn w:val="Standard"/>
    <w:uiPriority w:val="99"/>
    <w:rsid w:val="008C72FA"/>
    <w:pPr>
      <w:widowControl w:val="0"/>
      <w:autoSpaceDE w:val="0"/>
      <w:autoSpaceDN w:val="0"/>
      <w:adjustRightInd w:val="0"/>
      <w:spacing w:line="288" w:lineRule="auto"/>
      <w:textAlignment w:val="center"/>
    </w:pPr>
    <w:rPr>
      <w:rFonts w:ascii="ArialMT" w:eastAsiaTheme="minorEastAsia" w:hAnsi="ArialMT" w:cs="ArialMT"/>
      <w:color w:val="4B4B4B"/>
      <w:szCs w:val="20"/>
      <w:lang w:val="de-DE" w:eastAsia="de-AT"/>
    </w:rPr>
  </w:style>
  <w:style w:type="character" w:styleId="Platzhaltertext">
    <w:name w:val="Placeholder Text"/>
    <w:basedOn w:val="Absatz-Standardschriftart"/>
    <w:uiPriority w:val="99"/>
    <w:semiHidden/>
    <w:rsid w:val="006F2036"/>
    <w:rPr>
      <w:color w:val="666666"/>
    </w:rPr>
  </w:style>
  <w:style w:type="paragraph" w:styleId="berarbeitung">
    <w:name w:val="Revision"/>
    <w:hidden/>
    <w:uiPriority w:val="99"/>
    <w:semiHidden/>
    <w:rsid w:val="00B11A13"/>
    <w:pPr>
      <w:spacing w:after="0" w:line="240" w:lineRule="auto"/>
    </w:pPr>
    <w:rPr>
      <w:sz w:val="20"/>
    </w:rPr>
  </w:style>
  <w:style w:type="character" w:styleId="Kommentarzeichen">
    <w:name w:val="annotation reference"/>
    <w:basedOn w:val="Absatz-Standardschriftart"/>
    <w:uiPriority w:val="99"/>
    <w:semiHidden/>
    <w:unhideWhenUsed/>
    <w:rsid w:val="007D35F7"/>
    <w:rPr>
      <w:sz w:val="16"/>
      <w:szCs w:val="16"/>
    </w:rPr>
  </w:style>
  <w:style w:type="paragraph" w:styleId="Kommentartext">
    <w:name w:val="annotation text"/>
    <w:basedOn w:val="Standard"/>
    <w:link w:val="KommentartextZchn"/>
    <w:uiPriority w:val="99"/>
    <w:unhideWhenUsed/>
    <w:rsid w:val="007D35F7"/>
    <w:rPr>
      <w:szCs w:val="20"/>
    </w:rPr>
  </w:style>
  <w:style w:type="character" w:customStyle="1" w:styleId="KommentartextZchn">
    <w:name w:val="Kommentartext Zchn"/>
    <w:basedOn w:val="Absatz-Standardschriftart"/>
    <w:link w:val="Kommentartext"/>
    <w:uiPriority w:val="99"/>
    <w:rsid w:val="007D35F7"/>
    <w:rPr>
      <w:sz w:val="20"/>
      <w:szCs w:val="20"/>
    </w:rPr>
  </w:style>
  <w:style w:type="paragraph" w:styleId="Kommentarthema">
    <w:name w:val="annotation subject"/>
    <w:basedOn w:val="Kommentartext"/>
    <w:next w:val="Kommentartext"/>
    <w:link w:val="KommentarthemaZchn"/>
    <w:uiPriority w:val="99"/>
    <w:semiHidden/>
    <w:unhideWhenUsed/>
    <w:rsid w:val="007D35F7"/>
    <w:rPr>
      <w:b/>
      <w:bCs/>
    </w:rPr>
  </w:style>
  <w:style w:type="character" w:customStyle="1" w:styleId="KommentarthemaZchn">
    <w:name w:val="Kommentarthema Zchn"/>
    <w:basedOn w:val="KommentartextZchn"/>
    <w:link w:val="Kommentarthema"/>
    <w:uiPriority w:val="99"/>
    <w:semiHidden/>
    <w:rsid w:val="007D35F7"/>
    <w:rPr>
      <w:b/>
      <w:bCs/>
      <w:sz w:val="20"/>
      <w:szCs w:val="20"/>
    </w:rPr>
  </w:style>
  <w:style w:type="character" w:styleId="NichtaufgelsteErwhnung">
    <w:name w:val="Unresolved Mention"/>
    <w:basedOn w:val="Absatz-Standardschriftart"/>
    <w:uiPriority w:val="99"/>
    <w:semiHidden/>
    <w:unhideWhenUsed/>
    <w:rsid w:val="0052242E"/>
    <w:rPr>
      <w:color w:val="605E5C"/>
      <w:shd w:val="clear" w:color="auto" w:fill="E1DFDD"/>
    </w:rPr>
  </w:style>
  <w:style w:type="paragraph" w:customStyle="1" w:styleId="aqotecCover1">
    <w:name w:val="aqotec Cover 1"/>
    <w:link w:val="aqotecCover1Zchn"/>
    <w:qFormat/>
    <w:rsid w:val="00EE741B"/>
    <w:pPr>
      <w:jc w:val="center"/>
    </w:pPr>
    <w:rPr>
      <w:rFonts w:ascii="Exo 2 SemiBold" w:eastAsiaTheme="majorEastAsia" w:hAnsi="Exo 2 SemiBold"/>
      <w:b/>
      <w:bCs/>
      <w:color w:val="auto"/>
      <w:sz w:val="56"/>
      <w:szCs w:val="56"/>
    </w:rPr>
  </w:style>
  <w:style w:type="character" w:customStyle="1" w:styleId="aqotecCover1Zchn">
    <w:name w:val="aqotec Cover 1 Zchn"/>
    <w:basedOn w:val="berschrift1Zchn"/>
    <w:link w:val="aqotecCover1"/>
    <w:rsid w:val="00EE741B"/>
    <w:rPr>
      <w:rFonts w:ascii="Exo 2 SemiBold" w:eastAsiaTheme="majorEastAsia" w:hAnsi="Exo 2 SemiBold"/>
      <w:b/>
      <w:bCs/>
      <w:color w:val="auto"/>
      <w:sz w:val="56"/>
      <w:szCs w:val="56"/>
    </w:rPr>
  </w:style>
  <w:style w:type="paragraph" w:customStyle="1" w:styleId="aqotecCoversubline">
    <w:name w:val="aqotec Cover subline"/>
    <w:basedOn w:val="Standard"/>
    <w:link w:val="aqotecCoversublineZchn"/>
    <w:qFormat/>
    <w:rsid w:val="00EE741B"/>
    <w:pPr>
      <w:jc w:val="center"/>
    </w:pPr>
    <w:rPr>
      <w:rFonts w:cs="Arial"/>
      <w:sz w:val="26"/>
      <w:szCs w:val="26"/>
    </w:rPr>
  </w:style>
  <w:style w:type="character" w:customStyle="1" w:styleId="aqotecCoversublineZchn">
    <w:name w:val="aqotec Cover subline Zchn"/>
    <w:basedOn w:val="Absatz-Standardschriftart"/>
    <w:link w:val="aqotecCoversubline"/>
    <w:rsid w:val="00EE741B"/>
    <w:rPr>
      <w:rFonts w:ascii="Neue Haas Unica W1G" w:hAnsi="Neue Haas Unica W1G" w:cs="Arial"/>
      <w:color w:val="auto"/>
      <w:sz w:val="26"/>
      <w:szCs w:val="26"/>
    </w:rPr>
  </w:style>
  <w:style w:type="paragraph" w:styleId="Aufzhlungszeichen">
    <w:name w:val="List Bullet"/>
    <w:basedOn w:val="Standard"/>
    <w:uiPriority w:val="99"/>
    <w:unhideWhenUsed/>
    <w:rsid w:val="00A933C0"/>
    <w:pPr>
      <w:numPr>
        <w:numId w:val="4"/>
      </w:numPr>
    </w:pPr>
    <w:rPr>
      <w:sz w:val="20"/>
    </w:rPr>
  </w:style>
  <w:style w:type="table" w:styleId="EinfacheTabelle1">
    <w:name w:val="Plain Table 1"/>
    <w:basedOn w:val="NormaleTabelle"/>
    <w:uiPriority w:val="41"/>
    <w:rsid w:val="00AD628F"/>
    <w:pPr>
      <w:spacing w:after="0" w:line="240" w:lineRule="auto"/>
    </w:pPr>
    <w:rPr>
      <w:rFonts w:asciiTheme="minorHAnsi" w:hAnsiTheme="minorHAnsi" w:cstheme="minorBidi"/>
      <w:color w:val="auto"/>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Untertitel">
    <w:name w:val="Subtitle"/>
    <w:basedOn w:val="Standard"/>
    <w:next w:val="Standard"/>
    <w:link w:val="UntertitelZchn"/>
    <w:uiPriority w:val="11"/>
    <w:qFormat/>
    <w:rsid w:val="00BE5690"/>
    <w:pPr>
      <w:numPr>
        <w:ilvl w:val="1"/>
      </w:numPr>
      <w:spacing w:after="160" w:line="360" w:lineRule="auto"/>
      <w:contextualSpacing w:val="0"/>
      <w:jc w:val="both"/>
    </w:pPr>
    <w:rPr>
      <w:rFonts w:ascii="Arial" w:eastAsiaTheme="majorEastAsia" w:hAnsi="Arial"/>
      <w:color w:val="A2A1A4" w:themeColor="text1" w:themeTint="A6"/>
      <w:spacing w:val="15"/>
      <w:sz w:val="28"/>
      <w:szCs w:val="28"/>
      <w:lang w:val="de-DE"/>
    </w:rPr>
  </w:style>
  <w:style w:type="character" w:customStyle="1" w:styleId="UntertitelZchn">
    <w:name w:val="Untertitel Zchn"/>
    <w:basedOn w:val="Absatz-Standardschriftart"/>
    <w:link w:val="Untertitel"/>
    <w:uiPriority w:val="11"/>
    <w:rsid w:val="00BE5690"/>
    <w:rPr>
      <w:rFonts w:eastAsiaTheme="majorEastAsia"/>
      <w:color w:val="A2A1A4" w:themeColor="text1" w:themeTint="A6"/>
      <w:spacing w:val="15"/>
      <w:sz w:val="28"/>
      <w:szCs w:val="28"/>
      <w:lang w:val="de-DE"/>
    </w:rPr>
  </w:style>
  <w:style w:type="paragraph" w:styleId="Zitat">
    <w:name w:val="Quote"/>
    <w:basedOn w:val="Standard"/>
    <w:next w:val="Standard"/>
    <w:link w:val="ZitatZchn"/>
    <w:uiPriority w:val="29"/>
    <w:qFormat/>
    <w:rsid w:val="00BE5690"/>
    <w:pPr>
      <w:spacing w:before="160" w:after="160" w:line="360" w:lineRule="auto"/>
      <w:contextualSpacing w:val="0"/>
      <w:jc w:val="center"/>
    </w:pPr>
    <w:rPr>
      <w:rFonts w:ascii="Arial" w:hAnsi="Arial" w:cstheme="minorBidi"/>
      <w:i/>
      <w:iCs/>
      <w:color w:val="949397" w:themeColor="text1" w:themeTint="BF"/>
      <w:sz w:val="20"/>
      <w:lang w:val="de-DE"/>
    </w:rPr>
  </w:style>
  <w:style w:type="character" w:customStyle="1" w:styleId="ZitatZchn">
    <w:name w:val="Zitat Zchn"/>
    <w:basedOn w:val="Absatz-Standardschriftart"/>
    <w:link w:val="Zitat"/>
    <w:uiPriority w:val="29"/>
    <w:rsid w:val="00BE5690"/>
    <w:rPr>
      <w:rFonts w:cstheme="minorBidi"/>
      <w:i/>
      <w:iCs/>
      <w:color w:val="949397" w:themeColor="text1" w:themeTint="BF"/>
      <w:sz w:val="20"/>
      <w:lang w:val="de-DE"/>
    </w:rPr>
  </w:style>
  <w:style w:type="character" w:styleId="IntensiveHervorhebung">
    <w:name w:val="Intense Emphasis"/>
    <w:basedOn w:val="Absatz-Standardschriftart"/>
    <w:uiPriority w:val="21"/>
    <w:qFormat/>
    <w:rsid w:val="00BE5690"/>
    <w:rPr>
      <w:i/>
      <w:iCs/>
      <w:color w:val="9B9BA4" w:themeColor="accent1" w:themeShade="BF"/>
    </w:rPr>
  </w:style>
  <w:style w:type="paragraph" w:styleId="IntensivesZitat">
    <w:name w:val="Intense Quote"/>
    <w:basedOn w:val="Standard"/>
    <w:next w:val="Standard"/>
    <w:link w:val="IntensivesZitatZchn"/>
    <w:uiPriority w:val="30"/>
    <w:qFormat/>
    <w:rsid w:val="00BE5690"/>
    <w:pPr>
      <w:pBdr>
        <w:top w:val="single" w:sz="4" w:space="10" w:color="9B9BA4" w:themeColor="accent1" w:themeShade="BF"/>
        <w:bottom w:val="single" w:sz="4" w:space="10" w:color="9B9BA4" w:themeColor="accent1" w:themeShade="BF"/>
      </w:pBdr>
      <w:spacing w:before="360" w:after="360" w:line="360" w:lineRule="auto"/>
      <w:ind w:left="864" w:right="864"/>
      <w:contextualSpacing w:val="0"/>
      <w:jc w:val="center"/>
    </w:pPr>
    <w:rPr>
      <w:rFonts w:ascii="Arial" w:hAnsi="Arial" w:cstheme="minorBidi"/>
      <w:i/>
      <w:iCs/>
      <w:color w:val="9B9BA4" w:themeColor="accent1" w:themeShade="BF"/>
      <w:sz w:val="20"/>
      <w:lang w:val="de-DE"/>
    </w:rPr>
  </w:style>
  <w:style w:type="character" w:customStyle="1" w:styleId="IntensivesZitatZchn">
    <w:name w:val="Intensives Zitat Zchn"/>
    <w:basedOn w:val="Absatz-Standardschriftart"/>
    <w:link w:val="IntensivesZitat"/>
    <w:uiPriority w:val="30"/>
    <w:rsid w:val="00BE5690"/>
    <w:rPr>
      <w:rFonts w:cstheme="minorBidi"/>
      <w:i/>
      <w:iCs/>
      <w:color w:val="9B9BA4" w:themeColor="accent1" w:themeShade="BF"/>
      <w:sz w:val="20"/>
      <w:lang w:val="de-DE"/>
    </w:rPr>
  </w:style>
  <w:style w:type="character" w:styleId="IntensiverVerweis">
    <w:name w:val="Intense Reference"/>
    <w:basedOn w:val="Absatz-Standardschriftart"/>
    <w:uiPriority w:val="32"/>
    <w:qFormat/>
    <w:rsid w:val="00BE5690"/>
    <w:rPr>
      <w:b/>
      <w:bCs/>
      <w:smallCaps/>
      <w:color w:val="9B9BA4" w:themeColor="accent1" w:themeShade="BF"/>
      <w:spacing w:val="5"/>
    </w:rPr>
  </w:style>
  <w:style w:type="table" w:styleId="Tabellenraster">
    <w:name w:val="Table Grid"/>
    <w:basedOn w:val="NormaleTabelle"/>
    <w:uiPriority w:val="39"/>
    <w:rsid w:val="00BE5690"/>
    <w:pPr>
      <w:spacing w:after="0" w:line="240" w:lineRule="auto"/>
    </w:pPr>
    <w:rPr>
      <w:rFonts w:asciiTheme="minorHAnsi" w:hAnsiTheme="minorHAnsi" w:cstheme="minorBidi"/>
      <w:color w:val="auto"/>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rd"/>
    <w:rsid w:val="00BE5690"/>
    <w:pPr>
      <w:spacing w:before="100" w:beforeAutospacing="1" w:after="100" w:afterAutospacing="1"/>
      <w:contextualSpacing w:val="0"/>
      <w:jc w:val="both"/>
    </w:pPr>
    <w:rPr>
      <w:rFonts w:ascii="Times New Roman" w:eastAsia="Times New Roman" w:hAnsi="Times New Roman" w:cs="Times New Roman"/>
      <w:sz w:val="20"/>
      <w:szCs w:val="24"/>
      <w:lang w:val="de-DE" w:eastAsia="de-DE"/>
    </w:rPr>
  </w:style>
  <w:style w:type="paragraph" w:customStyle="1" w:styleId="berschriftKapitel">
    <w:name w:val="Überschrift Kapitel"/>
    <w:basedOn w:val="Standard"/>
    <w:link w:val="berschriftKapitelZchn"/>
    <w:rsid w:val="00BE5690"/>
    <w:pPr>
      <w:autoSpaceDE w:val="0"/>
      <w:autoSpaceDN w:val="0"/>
      <w:adjustRightInd w:val="0"/>
      <w:spacing w:before="120"/>
      <w:contextualSpacing w:val="0"/>
      <w:jc w:val="both"/>
    </w:pPr>
    <w:rPr>
      <w:rFonts w:ascii="Arial" w:eastAsia="Calibri" w:hAnsi="Arial" w:cs="Arial"/>
      <w:b/>
      <w:i/>
      <w:sz w:val="20"/>
      <w:szCs w:val="20"/>
      <w:lang w:val="de-DE"/>
    </w:rPr>
  </w:style>
  <w:style w:type="character" w:customStyle="1" w:styleId="berschriftKapitelZchn">
    <w:name w:val="Überschrift Kapitel Zchn"/>
    <w:basedOn w:val="Absatz-Standardschriftart"/>
    <w:link w:val="berschriftKapitel"/>
    <w:rsid w:val="00BE5690"/>
    <w:rPr>
      <w:rFonts w:eastAsia="Calibri" w:cs="Arial"/>
      <w:b/>
      <w:i/>
      <w:color w:val="auto"/>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580">
      <w:bodyDiv w:val="1"/>
      <w:marLeft w:val="0"/>
      <w:marRight w:val="0"/>
      <w:marTop w:val="0"/>
      <w:marBottom w:val="0"/>
      <w:divBdr>
        <w:top w:val="none" w:sz="0" w:space="0" w:color="auto"/>
        <w:left w:val="none" w:sz="0" w:space="0" w:color="auto"/>
        <w:bottom w:val="none" w:sz="0" w:space="0" w:color="auto"/>
        <w:right w:val="none" w:sz="0" w:space="0" w:color="auto"/>
      </w:divBdr>
    </w:div>
    <w:div w:id="86197352">
      <w:bodyDiv w:val="1"/>
      <w:marLeft w:val="0"/>
      <w:marRight w:val="0"/>
      <w:marTop w:val="0"/>
      <w:marBottom w:val="0"/>
      <w:divBdr>
        <w:top w:val="none" w:sz="0" w:space="0" w:color="auto"/>
        <w:left w:val="none" w:sz="0" w:space="0" w:color="auto"/>
        <w:bottom w:val="none" w:sz="0" w:space="0" w:color="auto"/>
        <w:right w:val="none" w:sz="0" w:space="0" w:color="auto"/>
      </w:divBdr>
    </w:div>
    <w:div w:id="105464267">
      <w:bodyDiv w:val="1"/>
      <w:marLeft w:val="0"/>
      <w:marRight w:val="0"/>
      <w:marTop w:val="0"/>
      <w:marBottom w:val="0"/>
      <w:divBdr>
        <w:top w:val="none" w:sz="0" w:space="0" w:color="auto"/>
        <w:left w:val="none" w:sz="0" w:space="0" w:color="auto"/>
        <w:bottom w:val="none" w:sz="0" w:space="0" w:color="auto"/>
        <w:right w:val="none" w:sz="0" w:space="0" w:color="auto"/>
      </w:divBdr>
    </w:div>
    <w:div w:id="133447786">
      <w:bodyDiv w:val="1"/>
      <w:marLeft w:val="0"/>
      <w:marRight w:val="0"/>
      <w:marTop w:val="0"/>
      <w:marBottom w:val="0"/>
      <w:divBdr>
        <w:top w:val="none" w:sz="0" w:space="0" w:color="auto"/>
        <w:left w:val="none" w:sz="0" w:space="0" w:color="auto"/>
        <w:bottom w:val="none" w:sz="0" w:space="0" w:color="auto"/>
        <w:right w:val="none" w:sz="0" w:space="0" w:color="auto"/>
      </w:divBdr>
    </w:div>
    <w:div w:id="227307875">
      <w:bodyDiv w:val="1"/>
      <w:marLeft w:val="0"/>
      <w:marRight w:val="0"/>
      <w:marTop w:val="0"/>
      <w:marBottom w:val="0"/>
      <w:divBdr>
        <w:top w:val="none" w:sz="0" w:space="0" w:color="auto"/>
        <w:left w:val="none" w:sz="0" w:space="0" w:color="auto"/>
        <w:bottom w:val="none" w:sz="0" w:space="0" w:color="auto"/>
        <w:right w:val="none" w:sz="0" w:space="0" w:color="auto"/>
      </w:divBdr>
    </w:div>
    <w:div w:id="236091579">
      <w:bodyDiv w:val="1"/>
      <w:marLeft w:val="0"/>
      <w:marRight w:val="0"/>
      <w:marTop w:val="0"/>
      <w:marBottom w:val="0"/>
      <w:divBdr>
        <w:top w:val="none" w:sz="0" w:space="0" w:color="auto"/>
        <w:left w:val="none" w:sz="0" w:space="0" w:color="auto"/>
        <w:bottom w:val="none" w:sz="0" w:space="0" w:color="auto"/>
        <w:right w:val="none" w:sz="0" w:space="0" w:color="auto"/>
      </w:divBdr>
    </w:div>
    <w:div w:id="260525767">
      <w:bodyDiv w:val="1"/>
      <w:marLeft w:val="0"/>
      <w:marRight w:val="0"/>
      <w:marTop w:val="0"/>
      <w:marBottom w:val="0"/>
      <w:divBdr>
        <w:top w:val="none" w:sz="0" w:space="0" w:color="auto"/>
        <w:left w:val="none" w:sz="0" w:space="0" w:color="auto"/>
        <w:bottom w:val="none" w:sz="0" w:space="0" w:color="auto"/>
        <w:right w:val="none" w:sz="0" w:space="0" w:color="auto"/>
      </w:divBdr>
    </w:div>
    <w:div w:id="300354455">
      <w:bodyDiv w:val="1"/>
      <w:marLeft w:val="0"/>
      <w:marRight w:val="0"/>
      <w:marTop w:val="0"/>
      <w:marBottom w:val="0"/>
      <w:divBdr>
        <w:top w:val="none" w:sz="0" w:space="0" w:color="auto"/>
        <w:left w:val="none" w:sz="0" w:space="0" w:color="auto"/>
        <w:bottom w:val="none" w:sz="0" w:space="0" w:color="auto"/>
        <w:right w:val="none" w:sz="0" w:space="0" w:color="auto"/>
      </w:divBdr>
    </w:div>
    <w:div w:id="339505757">
      <w:bodyDiv w:val="1"/>
      <w:marLeft w:val="0"/>
      <w:marRight w:val="0"/>
      <w:marTop w:val="0"/>
      <w:marBottom w:val="0"/>
      <w:divBdr>
        <w:top w:val="none" w:sz="0" w:space="0" w:color="auto"/>
        <w:left w:val="none" w:sz="0" w:space="0" w:color="auto"/>
        <w:bottom w:val="none" w:sz="0" w:space="0" w:color="auto"/>
        <w:right w:val="none" w:sz="0" w:space="0" w:color="auto"/>
      </w:divBdr>
    </w:div>
    <w:div w:id="407075063">
      <w:bodyDiv w:val="1"/>
      <w:marLeft w:val="0"/>
      <w:marRight w:val="0"/>
      <w:marTop w:val="0"/>
      <w:marBottom w:val="0"/>
      <w:divBdr>
        <w:top w:val="none" w:sz="0" w:space="0" w:color="auto"/>
        <w:left w:val="none" w:sz="0" w:space="0" w:color="auto"/>
        <w:bottom w:val="none" w:sz="0" w:space="0" w:color="auto"/>
        <w:right w:val="none" w:sz="0" w:space="0" w:color="auto"/>
      </w:divBdr>
    </w:div>
    <w:div w:id="552086919">
      <w:bodyDiv w:val="1"/>
      <w:marLeft w:val="0"/>
      <w:marRight w:val="0"/>
      <w:marTop w:val="0"/>
      <w:marBottom w:val="0"/>
      <w:divBdr>
        <w:top w:val="none" w:sz="0" w:space="0" w:color="auto"/>
        <w:left w:val="none" w:sz="0" w:space="0" w:color="auto"/>
        <w:bottom w:val="none" w:sz="0" w:space="0" w:color="auto"/>
        <w:right w:val="none" w:sz="0" w:space="0" w:color="auto"/>
      </w:divBdr>
    </w:div>
    <w:div w:id="560336511">
      <w:bodyDiv w:val="1"/>
      <w:marLeft w:val="0"/>
      <w:marRight w:val="0"/>
      <w:marTop w:val="0"/>
      <w:marBottom w:val="0"/>
      <w:divBdr>
        <w:top w:val="none" w:sz="0" w:space="0" w:color="auto"/>
        <w:left w:val="none" w:sz="0" w:space="0" w:color="auto"/>
        <w:bottom w:val="none" w:sz="0" w:space="0" w:color="auto"/>
        <w:right w:val="none" w:sz="0" w:space="0" w:color="auto"/>
      </w:divBdr>
    </w:div>
    <w:div w:id="561210587">
      <w:bodyDiv w:val="1"/>
      <w:marLeft w:val="0"/>
      <w:marRight w:val="0"/>
      <w:marTop w:val="0"/>
      <w:marBottom w:val="0"/>
      <w:divBdr>
        <w:top w:val="none" w:sz="0" w:space="0" w:color="auto"/>
        <w:left w:val="none" w:sz="0" w:space="0" w:color="auto"/>
        <w:bottom w:val="none" w:sz="0" w:space="0" w:color="auto"/>
        <w:right w:val="none" w:sz="0" w:space="0" w:color="auto"/>
      </w:divBdr>
    </w:div>
    <w:div w:id="612399881">
      <w:bodyDiv w:val="1"/>
      <w:marLeft w:val="0"/>
      <w:marRight w:val="0"/>
      <w:marTop w:val="0"/>
      <w:marBottom w:val="0"/>
      <w:divBdr>
        <w:top w:val="none" w:sz="0" w:space="0" w:color="auto"/>
        <w:left w:val="none" w:sz="0" w:space="0" w:color="auto"/>
        <w:bottom w:val="none" w:sz="0" w:space="0" w:color="auto"/>
        <w:right w:val="none" w:sz="0" w:space="0" w:color="auto"/>
      </w:divBdr>
    </w:div>
    <w:div w:id="668796782">
      <w:bodyDiv w:val="1"/>
      <w:marLeft w:val="0"/>
      <w:marRight w:val="0"/>
      <w:marTop w:val="0"/>
      <w:marBottom w:val="0"/>
      <w:divBdr>
        <w:top w:val="none" w:sz="0" w:space="0" w:color="auto"/>
        <w:left w:val="none" w:sz="0" w:space="0" w:color="auto"/>
        <w:bottom w:val="none" w:sz="0" w:space="0" w:color="auto"/>
        <w:right w:val="none" w:sz="0" w:space="0" w:color="auto"/>
      </w:divBdr>
    </w:div>
    <w:div w:id="801926593">
      <w:bodyDiv w:val="1"/>
      <w:marLeft w:val="0"/>
      <w:marRight w:val="0"/>
      <w:marTop w:val="0"/>
      <w:marBottom w:val="0"/>
      <w:divBdr>
        <w:top w:val="none" w:sz="0" w:space="0" w:color="auto"/>
        <w:left w:val="none" w:sz="0" w:space="0" w:color="auto"/>
        <w:bottom w:val="none" w:sz="0" w:space="0" w:color="auto"/>
        <w:right w:val="none" w:sz="0" w:space="0" w:color="auto"/>
      </w:divBdr>
    </w:div>
    <w:div w:id="900016363">
      <w:bodyDiv w:val="1"/>
      <w:marLeft w:val="0"/>
      <w:marRight w:val="0"/>
      <w:marTop w:val="0"/>
      <w:marBottom w:val="0"/>
      <w:divBdr>
        <w:top w:val="none" w:sz="0" w:space="0" w:color="auto"/>
        <w:left w:val="none" w:sz="0" w:space="0" w:color="auto"/>
        <w:bottom w:val="none" w:sz="0" w:space="0" w:color="auto"/>
        <w:right w:val="none" w:sz="0" w:space="0" w:color="auto"/>
      </w:divBdr>
    </w:div>
    <w:div w:id="932278169">
      <w:bodyDiv w:val="1"/>
      <w:marLeft w:val="0"/>
      <w:marRight w:val="0"/>
      <w:marTop w:val="0"/>
      <w:marBottom w:val="0"/>
      <w:divBdr>
        <w:top w:val="none" w:sz="0" w:space="0" w:color="auto"/>
        <w:left w:val="none" w:sz="0" w:space="0" w:color="auto"/>
        <w:bottom w:val="none" w:sz="0" w:space="0" w:color="auto"/>
        <w:right w:val="none" w:sz="0" w:space="0" w:color="auto"/>
      </w:divBdr>
    </w:div>
    <w:div w:id="968630423">
      <w:bodyDiv w:val="1"/>
      <w:marLeft w:val="0"/>
      <w:marRight w:val="0"/>
      <w:marTop w:val="0"/>
      <w:marBottom w:val="0"/>
      <w:divBdr>
        <w:top w:val="none" w:sz="0" w:space="0" w:color="auto"/>
        <w:left w:val="none" w:sz="0" w:space="0" w:color="auto"/>
        <w:bottom w:val="none" w:sz="0" w:space="0" w:color="auto"/>
        <w:right w:val="none" w:sz="0" w:space="0" w:color="auto"/>
      </w:divBdr>
    </w:div>
    <w:div w:id="1129516594">
      <w:bodyDiv w:val="1"/>
      <w:marLeft w:val="0"/>
      <w:marRight w:val="0"/>
      <w:marTop w:val="0"/>
      <w:marBottom w:val="0"/>
      <w:divBdr>
        <w:top w:val="none" w:sz="0" w:space="0" w:color="auto"/>
        <w:left w:val="none" w:sz="0" w:space="0" w:color="auto"/>
        <w:bottom w:val="none" w:sz="0" w:space="0" w:color="auto"/>
        <w:right w:val="none" w:sz="0" w:space="0" w:color="auto"/>
      </w:divBdr>
    </w:div>
    <w:div w:id="1201818090">
      <w:bodyDiv w:val="1"/>
      <w:marLeft w:val="0"/>
      <w:marRight w:val="0"/>
      <w:marTop w:val="0"/>
      <w:marBottom w:val="0"/>
      <w:divBdr>
        <w:top w:val="none" w:sz="0" w:space="0" w:color="auto"/>
        <w:left w:val="none" w:sz="0" w:space="0" w:color="auto"/>
        <w:bottom w:val="none" w:sz="0" w:space="0" w:color="auto"/>
        <w:right w:val="none" w:sz="0" w:space="0" w:color="auto"/>
      </w:divBdr>
    </w:div>
    <w:div w:id="1241988120">
      <w:bodyDiv w:val="1"/>
      <w:marLeft w:val="0"/>
      <w:marRight w:val="0"/>
      <w:marTop w:val="0"/>
      <w:marBottom w:val="0"/>
      <w:divBdr>
        <w:top w:val="none" w:sz="0" w:space="0" w:color="auto"/>
        <w:left w:val="none" w:sz="0" w:space="0" w:color="auto"/>
        <w:bottom w:val="none" w:sz="0" w:space="0" w:color="auto"/>
        <w:right w:val="none" w:sz="0" w:space="0" w:color="auto"/>
      </w:divBdr>
    </w:div>
    <w:div w:id="1387947984">
      <w:bodyDiv w:val="1"/>
      <w:marLeft w:val="0"/>
      <w:marRight w:val="0"/>
      <w:marTop w:val="0"/>
      <w:marBottom w:val="0"/>
      <w:divBdr>
        <w:top w:val="none" w:sz="0" w:space="0" w:color="auto"/>
        <w:left w:val="none" w:sz="0" w:space="0" w:color="auto"/>
        <w:bottom w:val="none" w:sz="0" w:space="0" w:color="auto"/>
        <w:right w:val="none" w:sz="0" w:space="0" w:color="auto"/>
      </w:divBdr>
    </w:div>
    <w:div w:id="1423837640">
      <w:bodyDiv w:val="1"/>
      <w:marLeft w:val="0"/>
      <w:marRight w:val="0"/>
      <w:marTop w:val="0"/>
      <w:marBottom w:val="0"/>
      <w:divBdr>
        <w:top w:val="none" w:sz="0" w:space="0" w:color="auto"/>
        <w:left w:val="none" w:sz="0" w:space="0" w:color="auto"/>
        <w:bottom w:val="none" w:sz="0" w:space="0" w:color="auto"/>
        <w:right w:val="none" w:sz="0" w:space="0" w:color="auto"/>
      </w:divBdr>
    </w:div>
    <w:div w:id="1486044886">
      <w:bodyDiv w:val="1"/>
      <w:marLeft w:val="0"/>
      <w:marRight w:val="0"/>
      <w:marTop w:val="0"/>
      <w:marBottom w:val="0"/>
      <w:divBdr>
        <w:top w:val="none" w:sz="0" w:space="0" w:color="auto"/>
        <w:left w:val="none" w:sz="0" w:space="0" w:color="auto"/>
        <w:bottom w:val="none" w:sz="0" w:space="0" w:color="auto"/>
        <w:right w:val="none" w:sz="0" w:space="0" w:color="auto"/>
      </w:divBdr>
    </w:div>
    <w:div w:id="1601792735">
      <w:bodyDiv w:val="1"/>
      <w:marLeft w:val="0"/>
      <w:marRight w:val="0"/>
      <w:marTop w:val="0"/>
      <w:marBottom w:val="0"/>
      <w:divBdr>
        <w:top w:val="none" w:sz="0" w:space="0" w:color="auto"/>
        <w:left w:val="none" w:sz="0" w:space="0" w:color="auto"/>
        <w:bottom w:val="none" w:sz="0" w:space="0" w:color="auto"/>
        <w:right w:val="none" w:sz="0" w:space="0" w:color="auto"/>
      </w:divBdr>
    </w:div>
    <w:div w:id="1606381178">
      <w:bodyDiv w:val="1"/>
      <w:marLeft w:val="0"/>
      <w:marRight w:val="0"/>
      <w:marTop w:val="0"/>
      <w:marBottom w:val="0"/>
      <w:divBdr>
        <w:top w:val="none" w:sz="0" w:space="0" w:color="auto"/>
        <w:left w:val="none" w:sz="0" w:space="0" w:color="auto"/>
        <w:bottom w:val="none" w:sz="0" w:space="0" w:color="auto"/>
        <w:right w:val="none" w:sz="0" w:space="0" w:color="auto"/>
      </w:divBdr>
    </w:div>
    <w:div w:id="1962494242">
      <w:bodyDiv w:val="1"/>
      <w:marLeft w:val="0"/>
      <w:marRight w:val="0"/>
      <w:marTop w:val="0"/>
      <w:marBottom w:val="0"/>
      <w:divBdr>
        <w:top w:val="none" w:sz="0" w:space="0" w:color="auto"/>
        <w:left w:val="none" w:sz="0" w:space="0" w:color="auto"/>
        <w:bottom w:val="none" w:sz="0" w:space="0" w:color="auto"/>
        <w:right w:val="none" w:sz="0" w:space="0" w:color="auto"/>
      </w:divBdr>
    </w:div>
    <w:div w:id="1977295051">
      <w:bodyDiv w:val="1"/>
      <w:marLeft w:val="0"/>
      <w:marRight w:val="0"/>
      <w:marTop w:val="0"/>
      <w:marBottom w:val="0"/>
      <w:divBdr>
        <w:top w:val="none" w:sz="0" w:space="0" w:color="auto"/>
        <w:left w:val="none" w:sz="0" w:space="0" w:color="auto"/>
        <w:bottom w:val="none" w:sz="0" w:space="0" w:color="auto"/>
        <w:right w:val="none" w:sz="0" w:space="0" w:color="auto"/>
      </w:divBdr>
    </w:div>
    <w:div w:id="20752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qotec">
  <a:themeElements>
    <a:clrScheme name="aqotec CI Farben">
      <a:dk1>
        <a:srgbClr val="717074"/>
      </a:dk1>
      <a:lt1>
        <a:srgbClr val="FFFFFF"/>
      </a:lt1>
      <a:dk2>
        <a:srgbClr val="50525C"/>
      </a:dk2>
      <a:lt2>
        <a:srgbClr val="D3D3D7"/>
      </a:lt2>
      <a:accent1>
        <a:srgbClr val="D3D3D7"/>
      </a:accent1>
      <a:accent2>
        <a:srgbClr val="50525C"/>
      </a:accent2>
      <a:accent3>
        <a:srgbClr val="CC081E"/>
      </a:accent3>
      <a:accent4>
        <a:srgbClr val="7E8082"/>
      </a:accent4>
      <a:accent5>
        <a:srgbClr val="D3D3D7"/>
      </a:accent5>
      <a:accent6>
        <a:srgbClr val="717074"/>
      </a:accent6>
      <a:hlink>
        <a:srgbClr val="CC081E"/>
      </a:hlink>
      <a:folHlink>
        <a:srgbClr val="0070C0"/>
      </a:folHlink>
    </a:clrScheme>
    <a:fontScheme name="Benutzerdefiniert 2">
      <a:majorFont>
        <a:latin typeface="Exo 2 Medium"/>
        <a:ea typeface=""/>
        <a:cs typeface=""/>
      </a:majorFont>
      <a:minorFont>
        <a:latin typeface="Exo 2"/>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B8D4D-D58E-4A49-82A8-E4B69D68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5518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Tobias Schimek</dc:creator>
  <cp:lastModifiedBy>Tobias Schimek</cp:lastModifiedBy>
  <cp:revision>5</cp:revision>
  <cp:lastPrinted>2026-04-08T11:40:00Z</cp:lastPrinted>
  <dcterms:created xsi:type="dcterms:W3CDTF">2026-04-23T13:37:00Z</dcterms:created>
  <dcterms:modified xsi:type="dcterms:W3CDTF">2026-04-23T13:40:00Z</dcterms:modified>
</cp:coreProperties>
</file>